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50" w:rsidRPr="00D72192" w:rsidRDefault="00422226" w:rsidP="00422226">
      <w:pPr>
        <w:shd w:val="clear" w:color="auto" w:fill="D9D9D9" w:themeFill="background1" w:themeFillShade="D9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D72192">
        <w:rPr>
          <w:rFonts w:ascii="Times New Roman" w:hAnsi="Times New Roman" w:cs="Times New Roman"/>
          <w:sz w:val="24"/>
          <w:shd w:val="clear" w:color="auto" w:fill="D9D9D9" w:themeFill="background1" w:themeFillShade="D9"/>
        </w:rPr>
        <w:t xml:space="preserve">В </w:t>
      </w:r>
      <w:r w:rsidR="00074C50" w:rsidRPr="00D72192">
        <w:rPr>
          <w:rFonts w:ascii="Times New Roman" w:hAnsi="Times New Roman" w:cs="Times New Roman"/>
          <w:sz w:val="24"/>
          <w:shd w:val="clear" w:color="auto" w:fill="D9D9D9" w:themeFill="background1" w:themeFillShade="D9"/>
        </w:rPr>
        <w:t>Управление Федеральной антимонопольной службы</w:t>
      </w:r>
      <w:r w:rsidR="00D72192">
        <w:rPr>
          <w:rFonts w:ascii="Times New Roman" w:hAnsi="Times New Roman" w:cs="Times New Roman"/>
          <w:sz w:val="24"/>
          <w:shd w:val="clear" w:color="auto" w:fill="D9D9D9" w:themeFill="background1" w:themeFillShade="D9"/>
        </w:rPr>
        <w:t xml:space="preserve"> </w:t>
      </w:r>
      <w:r w:rsidR="00074C50" w:rsidRPr="00D72192">
        <w:rPr>
          <w:rFonts w:ascii="Times New Roman" w:hAnsi="Times New Roman" w:cs="Times New Roman"/>
          <w:sz w:val="24"/>
          <w:shd w:val="clear" w:color="auto" w:fill="D9D9D9" w:themeFill="background1" w:themeFillShade="D9"/>
        </w:rPr>
        <w:t>по Республике Алтай</w:t>
      </w:r>
    </w:p>
    <w:p w:rsidR="00074C50" w:rsidRPr="00D72192" w:rsidRDefault="00074C50" w:rsidP="00422226">
      <w:pPr>
        <w:shd w:val="clear" w:color="auto" w:fill="E6E6E6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4"/>
        </w:rPr>
      </w:pPr>
      <w:r w:rsidRPr="00D72192">
        <w:rPr>
          <w:rFonts w:ascii="Times New Roman" w:hAnsi="Times New Roman" w:cs="Times New Roman"/>
          <w:sz w:val="24"/>
          <w:bdr w:val="none" w:sz="0" w:space="0" w:color="auto" w:frame="1"/>
        </w:rPr>
        <w:t>Адрес:</w:t>
      </w:r>
      <w:r w:rsidRPr="00D72192">
        <w:rPr>
          <w:rFonts w:ascii="Times New Roman" w:hAnsi="Times New Roman" w:cs="Times New Roman"/>
          <w:sz w:val="24"/>
        </w:rPr>
        <w:t> 649000, Рес</w:t>
      </w:r>
      <w:r w:rsidR="00D72192">
        <w:rPr>
          <w:rFonts w:ascii="Times New Roman" w:hAnsi="Times New Roman" w:cs="Times New Roman"/>
          <w:sz w:val="24"/>
        </w:rPr>
        <w:t xml:space="preserve">публика Алтай, г. Горно-Алтайск </w:t>
      </w:r>
      <w:r w:rsidRPr="00D72192">
        <w:rPr>
          <w:rFonts w:ascii="Times New Roman" w:hAnsi="Times New Roman" w:cs="Times New Roman"/>
          <w:sz w:val="24"/>
        </w:rPr>
        <w:t>ул. Ленина, 226 строение 2, этаж 2</w:t>
      </w:r>
    </w:p>
    <w:p w:rsidR="00074C50" w:rsidRPr="00D72192" w:rsidRDefault="00074C50" w:rsidP="00422226">
      <w:pPr>
        <w:shd w:val="clear" w:color="auto" w:fill="E6E6E6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D72192">
        <w:rPr>
          <w:rFonts w:ascii="Times New Roman" w:hAnsi="Times New Roman" w:cs="Times New Roman"/>
          <w:sz w:val="24"/>
          <w:bdr w:val="none" w:sz="0" w:space="0" w:color="auto" w:frame="1"/>
        </w:rPr>
        <w:t>Телефон/факс:</w:t>
      </w:r>
      <w:r w:rsidRPr="00D72192">
        <w:rPr>
          <w:rFonts w:ascii="Times New Roman" w:hAnsi="Times New Roman" w:cs="Times New Roman"/>
          <w:sz w:val="24"/>
        </w:rPr>
        <w:t> (38822) 5-11-57 Факс: (38822) 5-11-56</w:t>
      </w:r>
      <w:r w:rsidRPr="00D72192">
        <w:rPr>
          <w:rFonts w:ascii="Times New Roman" w:hAnsi="Times New Roman" w:cs="Times New Roman"/>
          <w:sz w:val="24"/>
        </w:rPr>
        <w:br/>
      </w:r>
      <w:r w:rsidRPr="00D72192">
        <w:rPr>
          <w:rFonts w:ascii="Times New Roman" w:hAnsi="Times New Roman" w:cs="Times New Roman"/>
          <w:sz w:val="24"/>
          <w:bdr w:val="none" w:sz="0" w:space="0" w:color="auto" w:frame="1"/>
        </w:rPr>
        <w:t>E-</w:t>
      </w:r>
      <w:proofErr w:type="spellStart"/>
      <w:r w:rsidRPr="00D72192">
        <w:rPr>
          <w:rFonts w:ascii="Times New Roman" w:hAnsi="Times New Roman" w:cs="Times New Roman"/>
          <w:sz w:val="24"/>
          <w:bdr w:val="none" w:sz="0" w:space="0" w:color="auto" w:frame="1"/>
        </w:rPr>
        <w:t>mail</w:t>
      </w:r>
      <w:proofErr w:type="spellEnd"/>
      <w:r w:rsidRPr="00D72192">
        <w:rPr>
          <w:rFonts w:ascii="Times New Roman" w:hAnsi="Times New Roman" w:cs="Times New Roman"/>
          <w:sz w:val="24"/>
          <w:bdr w:val="none" w:sz="0" w:space="0" w:color="auto" w:frame="1"/>
        </w:rPr>
        <w:t>:</w:t>
      </w:r>
      <w:r w:rsidRPr="00D72192">
        <w:rPr>
          <w:rFonts w:ascii="Times New Roman" w:hAnsi="Times New Roman" w:cs="Times New Roman"/>
          <w:color w:val="000000"/>
          <w:sz w:val="24"/>
        </w:rPr>
        <w:t> </w:t>
      </w:r>
      <w:hyperlink r:id="rId5" w:history="1">
        <w:r w:rsidR="00422226" w:rsidRPr="00D72192">
          <w:rPr>
            <w:rStyle w:val="a4"/>
            <w:rFonts w:ascii="Times New Roman" w:hAnsi="Times New Roman" w:cs="Times New Roman"/>
            <w:sz w:val="24"/>
            <w:bdr w:val="none" w:sz="0" w:space="0" w:color="auto" w:frame="1"/>
          </w:rPr>
          <w:t>to04@fas.gov.ru</w:t>
        </w:r>
      </w:hyperlink>
      <w:r w:rsidR="00422226" w:rsidRPr="00D72192">
        <w:rPr>
          <w:rFonts w:ascii="Times New Roman" w:hAnsi="Times New Roman" w:cs="Times New Roman"/>
          <w:color w:val="000000"/>
          <w:sz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84505" w:rsidRPr="00D72192" w:rsidTr="00074C50">
        <w:tc>
          <w:tcPr>
            <w:tcW w:w="4361" w:type="dxa"/>
          </w:tcPr>
          <w:p w:rsidR="00984505" w:rsidRPr="00D72192" w:rsidRDefault="00984505" w:rsidP="0042222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Cs w:val="22"/>
              </w:rPr>
            </w:pPr>
          </w:p>
        </w:tc>
        <w:tc>
          <w:tcPr>
            <w:tcW w:w="5210" w:type="dxa"/>
          </w:tcPr>
          <w:p w:rsidR="00074C50" w:rsidRPr="00D72192" w:rsidRDefault="00074C50" w:rsidP="00422226">
            <w:pPr>
              <w:pStyle w:val="a3"/>
              <w:spacing w:before="0" w:beforeAutospacing="0" w:after="0" w:afterAutospacing="0"/>
              <w:contextualSpacing/>
              <w:jc w:val="both"/>
              <w:rPr>
                <w:szCs w:val="22"/>
              </w:rPr>
            </w:pPr>
          </w:p>
        </w:tc>
      </w:tr>
      <w:tr w:rsidR="00984505" w:rsidRPr="00D72192" w:rsidTr="00074C50">
        <w:tc>
          <w:tcPr>
            <w:tcW w:w="4361" w:type="dxa"/>
          </w:tcPr>
          <w:p w:rsidR="00984505" w:rsidRPr="00D72192" w:rsidRDefault="00984505" w:rsidP="0042222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Cs w:val="22"/>
              </w:rPr>
            </w:pPr>
          </w:p>
        </w:tc>
        <w:tc>
          <w:tcPr>
            <w:tcW w:w="5210" w:type="dxa"/>
          </w:tcPr>
          <w:p w:rsidR="00984505" w:rsidRPr="00D72192" w:rsidRDefault="00984505" w:rsidP="00422226">
            <w:pPr>
              <w:pStyle w:val="Default"/>
              <w:contextualSpacing/>
              <w:jc w:val="both"/>
              <w:rPr>
                <w:szCs w:val="22"/>
              </w:rPr>
            </w:pPr>
          </w:p>
        </w:tc>
      </w:tr>
    </w:tbl>
    <w:p w:rsidR="00984505" w:rsidRPr="00D72192" w:rsidRDefault="00984505" w:rsidP="00422226">
      <w:pPr>
        <w:pStyle w:val="a3"/>
        <w:spacing w:before="0" w:beforeAutospacing="0" w:after="0" w:afterAutospacing="0"/>
        <w:contextualSpacing/>
        <w:rPr>
          <w:color w:val="000000"/>
          <w:szCs w:val="22"/>
        </w:rPr>
      </w:pPr>
    </w:p>
    <w:p w:rsidR="00074C50" w:rsidRPr="00D72192" w:rsidRDefault="00074C50" w:rsidP="00422226">
      <w:pPr>
        <w:pStyle w:val="Default"/>
        <w:contextualSpacing/>
        <w:jc w:val="center"/>
        <w:rPr>
          <w:rFonts w:eastAsia="Times New Roman"/>
          <w:b/>
          <w:bCs/>
          <w:szCs w:val="22"/>
        </w:rPr>
      </w:pPr>
      <w:r w:rsidRPr="00D72192">
        <w:rPr>
          <w:b/>
          <w:szCs w:val="22"/>
        </w:rPr>
        <w:t xml:space="preserve">ЖАЛОБА на действия </w:t>
      </w:r>
      <w:r w:rsidRPr="00984505">
        <w:rPr>
          <w:rFonts w:eastAsia="Times New Roman"/>
          <w:b/>
          <w:bCs/>
          <w:color w:val="auto"/>
          <w:szCs w:val="22"/>
        </w:rPr>
        <w:t>Организатор</w:t>
      </w:r>
      <w:r w:rsidRPr="00D72192">
        <w:rPr>
          <w:rFonts w:eastAsia="Times New Roman"/>
          <w:b/>
          <w:bCs/>
          <w:color w:val="auto"/>
          <w:szCs w:val="22"/>
        </w:rPr>
        <w:t>а</w:t>
      </w:r>
      <w:r w:rsidRPr="00984505">
        <w:rPr>
          <w:rFonts w:eastAsia="Times New Roman"/>
          <w:b/>
          <w:bCs/>
          <w:color w:val="auto"/>
          <w:szCs w:val="22"/>
        </w:rPr>
        <w:t xml:space="preserve"> торгов </w:t>
      </w:r>
      <w:r w:rsidRPr="00D72192">
        <w:rPr>
          <w:rFonts w:eastAsia="Times New Roman"/>
          <w:b/>
          <w:bCs/>
          <w:szCs w:val="22"/>
        </w:rPr>
        <w:t>(Арбитражного управляющего)</w:t>
      </w:r>
    </w:p>
    <w:p w:rsidR="00074C50" w:rsidRPr="00D72192" w:rsidRDefault="00074C50" w:rsidP="00422226">
      <w:pPr>
        <w:pStyle w:val="Default"/>
        <w:contextualSpacing/>
        <w:jc w:val="center"/>
        <w:rPr>
          <w:b/>
          <w:szCs w:val="22"/>
        </w:rPr>
      </w:pPr>
    </w:p>
    <w:p w:rsidR="001D35D8" w:rsidRPr="00D72192" w:rsidRDefault="001D35D8" w:rsidP="00422226">
      <w:pPr>
        <w:pStyle w:val="Default"/>
        <w:contextualSpacing/>
        <w:rPr>
          <w:b/>
          <w:szCs w:val="22"/>
        </w:rPr>
      </w:pPr>
      <w:r w:rsidRPr="00D72192">
        <w:rPr>
          <w:b/>
          <w:szCs w:val="22"/>
        </w:rPr>
        <w:t>Сведения о торгах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07"/>
      </w:tblGrid>
      <w:tr w:rsidR="00074C50" w:rsidRPr="00D72192" w:rsidTr="00074C50">
        <w:trPr>
          <w:trHeight w:val="146"/>
        </w:trPr>
        <w:tc>
          <w:tcPr>
            <w:tcW w:w="4219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szCs w:val="22"/>
              </w:rPr>
              <w:t>Категория Должника</w:t>
            </w:r>
          </w:p>
        </w:tc>
        <w:tc>
          <w:tcPr>
            <w:tcW w:w="5607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b/>
                <w:bCs/>
                <w:szCs w:val="22"/>
              </w:rPr>
              <w:t>Физическое лицо</w:t>
            </w:r>
          </w:p>
        </w:tc>
      </w:tr>
      <w:tr w:rsidR="00074C50" w:rsidRPr="00D72192" w:rsidTr="00074C50">
        <w:trPr>
          <w:trHeight w:val="256"/>
        </w:trPr>
        <w:tc>
          <w:tcPr>
            <w:tcW w:w="4219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szCs w:val="22"/>
              </w:rPr>
              <w:t>Адрес Должника</w:t>
            </w:r>
          </w:p>
        </w:tc>
        <w:tc>
          <w:tcPr>
            <w:tcW w:w="5607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</w:p>
        </w:tc>
      </w:tr>
      <w:tr w:rsidR="00074C50" w:rsidRPr="00D72192" w:rsidTr="00074C50">
        <w:trPr>
          <w:trHeight w:val="256"/>
        </w:trPr>
        <w:tc>
          <w:tcPr>
            <w:tcW w:w="4219" w:type="dxa"/>
            <w:vAlign w:val="center"/>
          </w:tcPr>
          <w:p w:rsidR="00074C50" w:rsidRPr="00984505" w:rsidRDefault="00074C50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</w:t>
            </w:r>
            <w:r w:rsidRPr="00D72192">
              <w:rPr>
                <w:rFonts w:ascii="Times New Roman" w:eastAsia="Times New Roman" w:hAnsi="Times New Roman" w:cs="Times New Roman"/>
                <w:sz w:val="24"/>
              </w:rPr>
              <w:t>Должника</w:t>
            </w:r>
          </w:p>
        </w:tc>
        <w:tc>
          <w:tcPr>
            <w:tcW w:w="5607" w:type="dxa"/>
            <w:vAlign w:val="center"/>
          </w:tcPr>
          <w:p w:rsidR="00074C50" w:rsidRPr="00984505" w:rsidRDefault="00074C50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74C50" w:rsidRPr="00D72192" w:rsidTr="00074C50">
        <w:trPr>
          <w:trHeight w:val="256"/>
        </w:trPr>
        <w:tc>
          <w:tcPr>
            <w:tcW w:w="4219" w:type="dxa"/>
            <w:vAlign w:val="center"/>
          </w:tcPr>
          <w:p w:rsidR="00074C50" w:rsidRPr="00984505" w:rsidRDefault="00074C50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  <w:r w:rsidRPr="00D72192">
              <w:rPr>
                <w:rFonts w:ascii="Times New Roman" w:eastAsia="Times New Roman" w:hAnsi="Times New Roman" w:cs="Times New Roman"/>
                <w:sz w:val="24"/>
              </w:rPr>
              <w:t>Должника</w:t>
            </w:r>
          </w:p>
        </w:tc>
        <w:tc>
          <w:tcPr>
            <w:tcW w:w="5607" w:type="dxa"/>
            <w:vAlign w:val="center"/>
          </w:tcPr>
          <w:p w:rsidR="00074C50" w:rsidRPr="00984505" w:rsidRDefault="00074C50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74C50" w:rsidRPr="00D72192" w:rsidTr="00074C50">
        <w:trPr>
          <w:trHeight w:val="256"/>
        </w:trPr>
        <w:tc>
          <w:tcPr>
            <w:tcW w:w="4219" w:type="dxa"/>
            <w:vAlign w:val="center"/>
          </w:tcPr>
          <w:p w:rsidR="00074C50" w:rsidRPr="00984505" w:rsidRDefault="00074C50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  <w:r w:rsidRPr="00D72192">
              <w:rPr>
                <w:rFonts w:ascii="Times New Roman" w:eastAsia="Times New Roman" w:hAnsi="Times New Roman" w:cs="Times New Roman"/>
                <w:sz w:val="24"/>
              </w:rPr>
              <w:t>Должника</w:t>
            </w:r>
          </w:p>
        </w:tc>
        <w:tc>
          <w:tcPr>
            <w:tcW w:w="5607" w:type="dxa"/>
            <w:vAlign w:val="center"/>
          </w:tcPr>
          <w:p w:rsidR="00074C50" w:rsidRPr="00984505" w:rsidRDefault="00074C50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74C50" w:rsidRPr="00D72192" w:rsidTr="00074C50">
        <w:trPr>
          <w:trHeight w:val="253"/>
        </w:trPr>
        <w:tc>
          <w:tcPr>
            <w:tcW w:w="4219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szCs w:val="22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607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b/>
                <w:bCs/>
                <w:szCs w:val="22"/>
              </w:rPr>
              <w:t>Арбитражный суд Республики Алтай</w:t>
            </w:r>
          </w:p>
        </w:tc>
      </w:tr>
      <w:tr w:rsidR="00074C50" w:rsidRPr="00D72192" w:rsidTr="00074C50">
        <w:trPr>
          <w:trHeight w:val="146"/>
        </w:trPr>
        <w:tc>
          <w:tcPr>
            <w:tcW w:w="4219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szCs w:val="22"/>
              </w:rPr>
              <w:t>Номер дела</w:t>
            </w:r>
          </w:p>
        </w:tc>
        <w:tc>
          <w:tcPr>
            <w:tcW w:w="5607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b/>
                <w:bCs/>
                <w:szCs w:val="22"/>
              </w:rPr>
              <w:t>А02-1902/2018</w:t>
            </w:r>
          </w:p>
        </w:tc>
      </w:tr>
      <w:tr w:rsidR="00074C50" w:rsidRPr="00D72192" w:rsidTr="00074C50">
        <w:trPr>
          <w:trHeight w:val="264"/>
        </w:trPr>
        <w:tc>
          <w:tcPr>
            <w:tcW w:w="4219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szCs w:val="22"/>
              </w:rPr>
              <w:t>Дата принятия судебного акта о введении процедуры банкротства</w:t>
            </w:r>
          </w:p>
        </w:tc>
        <w:tc>
          <w:tcPr>
            <w:tcW w:w="5607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b/>
                <w:bCs/>
                <w:szCs w:val="22"/>
              </w:rPr>
              <w:t>21.01.2019г.</w:t>
            </w:r>
          </w:p>
        </w:tc>
      </w:tr>
      <w:tr w:rsidR="00074C50" w:rsidRPr="00D72192" w:rsidTr="00074C50">
        <w:trPr>
          <w:trHeight w:val="136"/>
        </w:trPr>
        <w:tc>
          <w:tcPr>
            <w:tcW w:w="4219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szCs w:val="22"/>
              </w:rPr>
              <w:t>Дата назначения Арбитражного управляющего</w:t>
            </w:r>
          </w:p>
        </w:tc>
        <w:tc>
          <w:tcPr>
            <w:tcW w:w="5607" w:type="dxa"/>
          </w:tcPr>
          <w:p w:rsidR="00074C50" w:rsidRPr="00D72192" w:rsidRDefault="00074C50" w:rsidP="00422226">
            <w:pPr>
              <w:pStyle w:val="Default"/>
              <w:contextualSpacing/>
              <w:rPr>
                <w:szCs w:val="22"/>
              </w:rPr>
            </w:pPr>
            <w:r w:rsidRPr="00D72192">
              <w:rPr>
                <w:b/>
                <w:bCs/>
                <w:szCs w:val="22"/>
              </w:rPr>
              <w:t>21.01.2019г</w:t>
            </w:r>
          </w:p>
        </w:tc>
      </w:tr>
    </w:tbl>
    <w:p w:rsidR="00984505" w:rsidRPr="00D72192" w:rsidRDefault="00984505" w:rsidP="00422226">
      <w:pPr>
        <w:pStyle w:val="a3"/>
        <w:spacing w:before="0" w:beforeAutospacing="0" w:after="0" w:afterAutospacing="0"/>
        <w:contextualSpacing/>
        <w:jc w:val="right"/>
        <w:rPr>
          <w:color w:val="000000"/>
          <w:szCs w:val="22"/>
        </w:rPr>
      </w:pP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1548"/>
        <w:gridCol w:w="4536"/>
      </w:tblGrid>
      <w:tr w:rsidR="00984505" w:rsidRPr="00984505" w:rsidTr="00074C50">
        <w:tc>
          <w:tcPr>
            <w:tcW w:w="257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Идентификационный номер торгов на ЕФРСБ </w:t>
            </w:r>
          </w:p>
        </w:tc>
        <w:tc>
          <w:tcPr>
            <w:tcW w:w="2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4043404 </w:t>
            </w:r>
          </w:p>
        </w:tc>
      </w:tr>
      <w:tr w:rsidR="00984505" w:rsidRPr="00984505" w:rsidTr="00074C50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192" w:rsidRDefault="00D72192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Сведения о банкротстве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арбитражного суда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Арбитражный суд Республики Алтай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Номер дела о банкротстве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А02-1902/2018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проведения торгов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Решение Арбитражного суда Республики Алтай от 21.01.2019 </w:t>
            </w:r>
          </w:p>
        </w:tc>
      </w:tr>
      <w:tr w:rsidR="00984505" w:rsidRPr="00984505" w:rsidTr="00074C50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192" w:rsidRDefault="00D72192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Информация о торгах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Форма проведения торгов и подачи предложений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Открытый аукцион с открытой формой представления предложений о цене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Начало предоставления заявок на участие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12.08.2019 08:00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Окончание предоставления заявок на участие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16.09.2019 10:00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Начало подачи предложений о цене имущества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20.09.2019 08:00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Дата и время подведения результатов торгов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20.09.2019 12:00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Место подведения результатов торгов </w:t>
            </w:r>
          </w:p>
        </w:tc>
        <w:tc>
          <w:tcPr>
            <w:tcW w:w="325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Электронная площадка «Коммерсантъ КАРТОТЕКА» по адресу в сети интернет: www.kartoteka.ru </w:t>
            </w:r>
          </w:p>
        </w:tc>
      </w:tr>
      <w:tr w:rsidR="00984505" w:rsidRPr="00984505" w:rsidTr="00074C50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192" w:rsidRDefault="00D72192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Лот №2: Транспортное средство LEXUS LX 570 2013 г. в., VIN – JTJHY00W904122944, цвет – черный, двигатель отсутствует, г/н О444ОО04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Порядок ознакомления с имуществом (предприятием) должника </w:t>
            </w:r>
          </w:p>
        </w:tc>
        <w:tc>
          <w:tcPr>
            <w:tcW w:w="324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235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По вопросам ознакомления с имуществом, а также всем вопросам, связанными с условиями проведения Аукциона, формой заявки, а также иным вопросам, не нашедшим </w:t>
            </w:r>
            <w:r w:rsidRPr="0098450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отражения в настоящем информационном сообщении обращаться к Организатору торгов (649000, г. </w:t>
            </w:r>
            <w:proofErr w:type="spellStart"/>
            <w:r w:rsidRPr="00984505">
              <w:rPr>
                <w:rFonts w:ascii="Times New Roman" w:eastAsia="Times New Roman" w:hAnsi="Times New Roman" w:cs="Times New Roman"/>
                <w:sz w:val="24"/>
              </w:rPr>
              <w:t>Горно</w:t>
            </w:r>
            <w:proofErr w:type="spellEnd"/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4505">
              <w:rPr>
                <w:rFonts w:ascii="Times New Roman" w:eastAsia="Times New Roman" w:hAnsi="Times New Roman" w:cs="Times New Roman"/>
                <w:sz w:val="24"/>
              </w:rPr>
              <w:t>Алтайск</w:t>
            </w:r>
            <w:proofErr w:type="spellEnd"/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  <w:proofErr w:type="spellStart"/>
            <w:r w:rsidRPr="00984505">
              <w:rPr>
                <w:rFonts w:ascii="Times New Roman" w:eastAsia="Times New Roman" w:hAnsi="Times New Roman" w:cs="Times New Roman"/>
                <w:sz w:val="24"/>
              </w:rPr>
              <w:t>Чорос</w:t>
            </w:r>
            <w:proofErr w:type="spellEnd"/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4505">
              <w:rPr>
                <w:rFonts w:ascii="Times New Roman" w:eastAsia="Times New Roman" w:hAnsi="Times New Roman" w:cs="Times New Roman"/>
                <w:sz w:val="24"/>
              </w:rPr>
              <w:t>Гуркина</w:t>
            </w:r>
            <w:proofErr w:type="spellEnd"/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 40, каб.2, </w:t>
            </w:r>
            <w:bookmarkStart w:id="0" w:name="_GoBack"/>
            <w:bookmarkEnd w:id="0"/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Классификатор имущества </w:t>
            </w:r>
          </w:p>
        </w:tc>
        <w:tc>
          <w:tcPr>
            <w:tcW w:w="324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0106008. Автомобили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Начальная цена продажи имущества </w:t>
            </w:r>
          </w:p>
        </w:tc>
        <w:tc>
          <w:tcPr>
            <w:tcW w:w="324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2 028 500,00 </w:t>
            </w:r>
            <w:proofErr w:type="spellStart"/>
            <w:r w:rsidRPr="00984505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, НДС не облагается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Величина повышения начальной цены </w:t>
            </w:r>
          </w:p>
        </w:tc>
        <w:tc>
          <w:tcPr>
            <w:tcW w:w="324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5,00% (101 425,00 руб.)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Размер задатка </w:t>
            </w:r>
          </w:p>
        </w:tc>
        <w:tc>
          <w:tcPr>
            <w:tcW w:w="324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sz w:val="24"/>
              </w:rPr>
              <w:t xml:space="preserve">202 850,00 руб. </w:t>
            </w:r>
          </w:p>
        </w:tc>
      </w:tr>
      <w:tr w:rsidR="00984505" w:rsidRPr="00984505" w:rsidTr="00074C50">
        <w:tc>
          <w:tcPr>
            <w:tcW w:w="1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Статус торгов </w:t>
            </w:r>
          </w:p>
        </w:tc>
        <w:tc>
          <w:tcPr>
            <w:tcW w:w="324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505" w:rsidRPr="00984505" w:rsidRDefault="00984505" w:rsidP="004222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984505">
              <w:rPr>
                <w:rFonts w:ascii="Times New Roman" w:eastAsia="Times New Roman" w:hAnsi="Times New Roman" w:cs="Times New Roman"/>
                <w:color w:val="FF0000"/>
                <w:sz w:val="24"/>
              </w:rPr>
              <w:t>торги завершены</w:t>
            </w:r>
            <w:r w:rsidRPr="00984505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</w:tc>
      </w:tr>
    </w:tbl>
    <w:p w:rsidR="008966EF" w:rsidRPr="00D72192" w:rsidRDefault="008966EF" w:rsidP="004222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22226" w:rsidRPr="00D72192" w:rsidRDefault="00422226" w:rsidP="00D72192">
      <w:pPr>
        <w:pStyle w:val="a3"/>
        <w:spacing w:before="0" w:beforeAutospacing="0" w:after="0" w:afterAutospacing="0"/>
        <w:ind w:firstLine="708"/>
        <w:contextualSpacing/>
        <w:jc w:val="both"/>
        <w:rPr>
          <w:bCs/>
          <w:szCs w:val="22"/>
        </w:rPr>
      </w:pPr>
      <w:r w:rsidRPr="00D72192">
        <w:rPr>
          <w:szCs w:val="22"/>
        </w:rPr>
        <w:t xml:space="preserve">Мною, </w:t>
      </w:r>
      <w:r w:rsidR="002353A7">
        <w:rPr>
          <w:szCs w:val="22"/>
        </w:rPr>
        <w:t>…</w:t>
      </w:r>
      <w:r w:rsidRPr="00D72192">
        <w:rPr>
          <w:szCs w:val="22"/>
        </w:rPr>
        <w:t>, «11» сентября 2019 года</w:t>
      </w:r>
      <w:r w:rsidRPr="00D72192">
        <w:rPr>
          <w:i/>
          <w:szCs w:val="22"/>
        </w:rPr>
        <w:t xml:space="preserve"> </w:t>
      </w:r>
      <w:r w:rsidRPr="00D72192">
        <w:rPr>
          <w:szCs w:val="22"/>
        </w:rPr>
        <w:t>была подана заявка на участие в торгах в открытом аукционе с открытой формой представления предложений о цене по продаже имущества</w:t>
      </w:r>
      <w:r w:rsidRPr="00D72192">
        <w:rPr>
          <w:b/>
          <w:bCs/>
          <w:szCs w:val="22"/>
        </w:rPr>
        <w:t xml:space="preserve"> </w:t>
      </w:r>
      <w:r w:rsidRPr="00984505">
        <w:rPr>
          <w:bCs/>
          <w:szCs w:val="22"/>
        </w:rPr>
        <w:t>Лот №2: Транспортное средство LEXUS LX 570 2013 г. в., VIN – JTJHY00W904122944, цвет – черный, двигатель отсутствует, г/н О444ОО04</w:t>
      </w:r>
      <w:r w:rsidRPr="00D72192">
        <w:rPr>
          <w:bCs/>
          <w:szCs w:val="22"/>
        </w:rPr>
        <w:t xml:space="preserve"> на торговой площадке </w:t>
      </w:r>
      <w:hyperlink r:id="rId6" w:history="1">
        <w:r w:rsidRPr="00D72192">
          <w:rPr>
            <w:rStyle w:val="a4"/>
            <w:bCs/>
            <w:szCs w:val="22"/>
          </w:rPr>
          <w:t>https://etp.kartoteka.ru</w:t>
        </w:r>
      </w:hyperlink>
      <w:r w:rsidRPr="00D72192">
        <w:rPr>
          <w:bCs/>
          <w:szCs w:val="22"/>
        </w:rPr>
        <w:t xml:space="preserve"> (</w:t>
      </w:r>
      <w:r w:rsidRPr="00D72192">
        <w:rPr>
          <w:szCs w:val="22"/>
        </w:rPr>
        <w:t xml:space="preserve">идентификационный номер: 2759-ОАОФ, ссылка на извещение </w:t>
      </w:r>
      <w:hyperlink r:id="rId7" w:history="1">
        <w:r w:rsidRPr="00D72192">
          <w:rPr>
            <w:rStyle w:val="a4"/>
            <w:szCs w:val="22"/>
          </w:rPr>
          <w:t>https://etp.kartoteka.ru/trade/view/purchase/general.html?id=101062800</w:t>
        </w:r>
      </w:hyperlink>
      <w:r w:rsidRPr="00D72192">
        <w:rPr>
          <w:bCs/>
          <w:szCs w:val="22"/>
        </w:rPr>
        <w:t>).</w:t>
      </w:r>
    </w:p>
    <w:p w:rsidR="00422226" w:rsidRPr="00D72192" w:rsidRDefault="00422226" w:rsidP="00BB5D7B">
      <w:pPr>
        <w:pStyle w:val="a3"/>
        <w:spacing w:before="0" w:beforeAutospacing="0" w:after="0" w:afterAutospacing="0"/>
        <w:contextualSpacing/>
        <w:jc w:val="both"/>
        <w:rPr>
          <w:szCs w:val="22"/>
        </w:rPr>
      </w:pPr>
    </w:p>
    <w:p w:rsidR="00422226" w:rsidRPr="00D72192" w:rsidRDefault="00422226" w:rsidP="00D72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72192">
        <w:rPr>
          <w:rFonts w:ascii="Times New Roman" w:hAnsi="Times New Roman" w:cs="Times New Roman"/>
          <w:sz w:val="24"/>
        </w:rPr>
        <w:t xml:space="preserve">16.09.2019 года мне поступило уведомление об отказе в принятии заявки: «По Заявке принято решение об отказе в допуске к участию в торгах по следующей причине: </w:t>
      </w:r>
      <w:r w:rsidRPr="00D72192">
        <w:rPr>
          <w:rFonts w:ascii="Times New Roman" w:hAnsi="Times New Roman" w:cs="Times New Roman"/>
          <w:b/>
          <w:sz w:val="24"/>
        </w:rPr>
        <w:t>предоставленные документы не соответствуют установленным к ним требованиям».</w:t>
      </w:r>
    </w:p>
    <w:p w:rsidR="00BB5D7B" w:rsidRPr="00D72192" w:rsidRDefault="00BB5D7B" w:rsidP="00BB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22226" w:rsidRPr="00D72192" w:rsidRDefault="00422226" w:rsidP="00D72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D72192">
        <w:rPr>
          <w:rFonts w:ascii="Times New Roman" w:hAnsi="Times New Roman" w:cs="Times New Roman"/>
          <w:sz w:val="24"/>
          <w:u w:val="single"/>
        </w:rPr>
        <w:t>Так, согласно Положению о торгах, заявка участника должна содержать:</w:t>
      </w:r>
    </w:p>
    <w:p w:rsidR="00422226" w:rsidRPr="00D72192" w:rsidRDefault="00422226" w:rsidP="00BB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72192">
        <w:rPr>
          <w:rFonts w:ascii="Times New Roman" w:hAnsi="Times New Roman" w:cs="Times New Roman"/>
          <w:sz w:val="24"/>
        </w:rPr>
        <w:t>• наименование, организационно-правовая форма, место нахождения, почтовый адрес заявителя (для юридического лица);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фамилия, имя, отчество, паспортные данные, сведения о месте жительства заявителя (для физического лица);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номер контактного телефона, адрес электронной почты заявителя;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4.5. К заявке на участие в торгах должны прилагаться копии следующих документов:</w:t>
      </w:r>
    </w:p>
    <w:p w:rsidR="00BB5D7B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выписка из единого государственного реестра юридических лиц (для юридического</w:t>
      </w:r>
      <w:r w:rsidR="00BB5D7B" w:rsidRPr="00D72192">
        <w:rPr>
          <w:color w:val="auto"/>
          <w:szCs w:val="22"/>
        </w:rPr>
        <w:t xml:space="preserve"> </w:t>
      </w:r>
      <w:r w:rsidRPr="00D72192">
        <w:rPr>
          <w:color w:val="auto"/>
          <w:szCs w:val="22"/>
        </w:rPr>
        <w:t>лица);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выписка из единого государственного реестра индивидуальных предпринимателей (для индивидуального предпринимателя);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документы, удостоверяющие личность (для физического лица);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• документ, подтверждающий полномочия лица на осуществление действий от имени заявителя.</w:t>
      </w:r>
    </w:p>
    <w:p w:rsidR="00422226" w:rsidRPr="00D72192" w:rsidRDefault="00422226" w:rsidP="00BB5D7B">
      <w:pPr>
        <w:pStyle w:val="Default"/>
        <w:contextualSpacing/>
        <w:jc w:val="both"/>
        <w:rPr>
          <w:color w:val="auto"/>
          <w:szCs w:val="22"/>
        </w:rPr>
      </w:pPr>
      <w:r w:rsidRPr="00D72192">
        <w:rPr>
          <w:color w:val="auto"/>
          <w:szCs w:val="22"/>
        </w:rPr>
        <w:t>4.6.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422226" w:rsidRPr="00D72192" w:rsidRDefault="00422226" w:rsidP="00BB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72192">
        <w:rPr>
          <w:rFonts w:ascii="Times New Roman" w:hAnsi="Times New Roman" w:cs="Times New Roman"/>
          <w:sz w:val="24"/>
        </w:rPr>
        <w:t>4.7. 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</w:t>
      </w:r>
    </w:p>
    <w:p w:rsidR="00BB5D7B" w:rsidRPr="00D72192" w:rsidRDefault="00BB5D7B" w:rsidP="00BB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B5D7B" w:rsidRPr="00D72192" w:rsidRDefault="00BB5D7B" w:rsidP="00D72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72192">
        <w:rPr>
          <w:rFonts w:ascii="Times New Roman" w:hAnsi="Times New Roman" w:cs="Times New Roman"/>
          <w:sz w:val="24"/>
        </w:rPr>
        <w:lastRenderedPageBreak/>
        <w:t>Все указанные документы и сведения были предоставлены мною в составе заявки.</w:t>
      </w:r>
    </w:p>
    <w:p w:rsidR="00BB5D7B" w:rsidRPr="00D72192" w:rsidRDefault="00BB5D7B" w:rsidP="00BB5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B5D7B" w:rsidRPr="00D72192" w:rsidRDefault="00BB5D7B" w:rsidP="00D7219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2"/>
        </w:rPr>
      </w:pPr>
      <w:r w:rsidRPr="00D72192">
        <w:rPr>
          <w:rFonts w:ascii="Times New Roman" w:hAnsi="Times New Roman" w:cs="Times New Roman"/>
          <w:sz w:val="24"/>
        </w:rPr>
        <w:t>Кроме того, часть 4 статьи 139, часть 11 статьи 110 Федерального</w:t>
      </w:r>
      <w:r w:rsidRPr="00D72192">
        <w:rPr>
          <w:sz w:val="24"/>
        </w:rPr>
        <w:t xml:space="preserve"> </w:t>
      </w:r>
      <w:r w:rsidRPr="00D72192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>закона от 26.10.2002 N 127-ФЗ "О несостоятельности (банкротстве)"</w:t>
      </w:r>
      <w:r w:rsidRPr="00D72192">
        <w:rPr>
          <w:rFonts w:ascii="Times New Roman" w:hAnsi="Times New Roman" w:cs="Times New Roman"/>
          <w:sz w:val="32"/>
        </w:rPr>
        <w:t xml:space="preserve"> </w:t>
      </w:r>
      <w:r w:rsidRPr="00D72192">
        <w:rPr>
          <w:rFonts w:ascii="Times New Roman" w:hAnsi="Times New Roman" w:cs="Times New Roman"/>
          <w:sz w:val="24"/>
        </w:rPr>
        <w:t>предусматривает следующие требования к составу заявки: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D72192">
        <w:rPr>
          <w:rStyle w:val="blk"/>
          <w:rFonts w:ascii="Times New Roman" w:hAnsi="Times New Roman" w:cs="Times New Roman"/>
          <w:sz w:val="24"/>
          <w:u w:val="single"/>
        </w:rPr>
        <w:t>11. Заявка на участие в торгах должна соответствовать требованиям, установленным в соответствии с настоящим Федеральным законом и указанным в сообщении о проведении торгов, и оформляется в форме электронного документа.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1" w:name="dst2012"/>
      <w:bookmarkEnd w:id="1"/>
      <w:r w:rsidRPr="00D72192">
        <w:rPr>
          <w:rStyle w:val="blk"/>
          <w:rFonts w:ascii="Times New Roman" w:hAnsi="Times New Roman" w:cs="Times New Roman"/>
          <w:sz w:val="24"/>
          <w:u w:val="single"/>
        </w:rPr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2" w:name="dst2013"/>
      <w:bookmarkEnd w:id="2"/>
      <w:r w:rsidRPr="00D72192">
        <w:rPr>
          <w:rStyle w:val="blk"/>
          <w:rFonts w:ascii="Times New Roman" w:hAnsi="Times New Roman" w:cs="Times New Roman"/>
          <w:sz w:val="24"/>
          <w:u w:val="single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3" w:name="dst2014"/>
      <w:bookmarkEnd w:id="3"/>
      <w:r w:rsidRPr="00D72192">
        <w:rPr>
          <w:rStyle w:val="blk"/>
          <w:rFonts w:ascii="Times New Roman" w:hAnsi="Times New Roman" w:cs="Times New Roman"/>
          <w:sz w:val="24"/>
          <w:u w:val="single"/>
        </w:rPr>
        <w:t>фамилия, имя, отчество, паспортные данные, сведения о месте жительства заявителя (для физического лица);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4" w:name="dst2015"/>
      <w:bookmarkEnd w:id="4"/>
      <w:r w:rsidRPr="00D72192">
        <w:rPr>
          <w:rStyle w:val="blk"/>
          <w:rFonts w:ascii="Times New Roman" w:hAnsi="Times New Roman" w:cs="Times New Roman"/>
          <w:sz w:val="24"/>
          <w:u w:val="single"/>
        </w:rPr>
        <w:t>номер контактного телефона, адрес электронной почты заявителя.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5" w:name="dst2016"/>
      <w:bookmarkEnd w:id="5"/>
      <w:r w:rsidRPr="00D72192">
        <w:rPr>
          <w:rStyle w:val="blk"/>
          <w:rFonts w:ascii="Times New Roman" w:hAnsi="Times New Roman" w:cs="Times New Roman"/>
          <w:sz w:val="24"/>
          <w:u w:val="single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6" w:name="dst2017"/>
      <w:bookmarkEnd w:id="6"/>
      <w:r w:rsidRPr="00D72192">
        <w:rPr>
          <w:rStyle w:val="blk"/>
          <w:rFonts w:ascii="Times New Roman" w:hAnsi="Times New Roman" w:cs="Times New Roman"/>
          <w:sz w:val="24"/>
          <w:u w:val="single"/>
        </w:rPr>
        <w:t>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7" w:name="dst6059"/>
      <w:bookmarkEnd w:id="7"/>
      <w:r w:rsidRPr="00D72192">
        <w:rPr>
          <w:rStyle w:val="blk"/>
          <w:rFonts w:ascii="Times New Roman" w:hAnsi="Times New Roman" w:cs="Times New Roman"/>
          <w:sz w:val="24"/>
          <w:u w:val="single"/>
        </w:rPr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8" w:name="dst2063"/>
      <w:bookmarkEnd w:id="8"/>
      <w:r w:rsidRPr="00D72192">
        <w:rPr>
          <w:rStyle w:val="blk"/>
          <w:rFonts w:ascii="Times New Roman" w:hAnsi="Times New Roman" w:cs="Times New Roman"/>
          <w:sz w:val="24"/>
          <w:u w:val="single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 </w:t>
      </w:r>
      <w:hyperlink r:id="rId8" w:anchor="dst0" w:history="1">
        <w:r w:rsidRPr="00D72192">
          <w:rPr>
            <w:rStyle w:val="a4"/>
            <w:rFonts w:ascii="Times New Roman" w:hAnsi="Times New Roman" w:cs="Times New Roman"/>
            <w:color w:val="auto"/>
            <w:sz w:val="24"/>
          </w:rPr>
          <w:t>документы</w:t>
        </w:r>
      </w:hyperlink>
      <w:r w:rsidRPr="00D72192">
        <w:rPr>
          <w:rStyle w:val="blk"/>
          <w:rFonts w:ascii="Times New Roman" w:hAnsi="Times New Roman" w:cs="Times New Roman"/>
          <w:sz w:val="24"/>
          <w:u w:val="single"/>
        </w:rPr>
        <w:t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9" w:name="dst2020"/>
      <w:bookmarkEnd w:id="9"/>
      <w:r w:rsidRPr="00D72192">
        <w:rPr>
          <w:rStyle w:val="blk"/>
          <w:rFonts w:ascii="Times New Roman" w:hAnsi="Times New Roman" w:cs="Times New Roman"/>
          <w:sz w:val="24"/>
          <w:u w:val="single"/>
        </w:rPr>
        <w:t>документ, подтверждающий полномочия лица на осуществление действий от имени заявителя.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10" w:name="dst2021"/>
      <w:bookmarkEnd w:id="10"/>
      <w:r w:rsidRPr="00D72192">
        <w:rPr>
          <w:rStyle w:val="blk"/>
          <w:rFonts w:ascii="Times New Roman" w:hAnsi="Times New Roman" w:cs="Times New Roman"/>
          <w:sz w:val="24"/>
          <w:u w:val="single"/>
        </w:rPr>
        <w:t>В случае проведения закрытых торгов к заявке на участие в торгах должны прилагаться документы, подтверждающие соответствие заявителя требованиям к участнику торгов, установленным в соответствии с </w:t>
      </w:r>
      <w:hyperlink r:id="rId9" w:anchor="dst100792" w:history="1">
        <w:r w:rsidRPr="00D72192">
          <w:rPr>
            <w:rStyle w:val="a4"/>
            <w:rFonts w:ascii="Times New Roman" w:hAnsi="Times New Roman" w:cs="Times New Roman"/>
            <w:color w:val="auto"/>
            <w:sz w:val="24"/>
          </w:rPr>
          <w:t>законодательством</w:t>
        </w:r>
      </w:hyperlink>
      <w:r w:rsidRPr="00D72192">
        <w:rPr>
          <w:rStyle w:val="blk"/>
          <w:rFonts w:ascii="Times New Roman" w:hAnsi="Times New Roman" w:cs="Times New Roman"/>
          <w:sz w:val="24"/>
          <w:u w:val="single"/>
        </w:rPr>
        <w:t xml:space="preserve"> Российской Федерации в отношении ограниченно </w:t>
      </w:r>
      <w:proofErr w:type="spellStart"/>
      <w:r w:rsidRPr="00D72192">
        <w:rPr>
          <w:rStyle w:val="blk"/>
          <w:rFonts w:ascii="Times New Roman" w:hAnsi="Times New Roman" w:cs="Times New Roman"/>
          <w:sz w:val="24"/>
          <w:u w:val="single"/>
        </w:rPr>
        <w:t>оборотоспособного</w:t>
      </w:r>
      <w:proofErr w:type="spellEnd"/>
      <w:r w:rsidRPr="00D72192">
        <w:rPr>
          <w:rStyle w:val="blk"/>
          <w:rFonts w:ascii="Times New Roman" w:hAnsi="Times New Roman" w:cs="Times New Roman"/>
          <w:sz w:val="24"/>
          <w:u w:val="single"/>
        </w:rPr>
        <w:t xml:space="preserve"> имущества и указанным в сообщении о проведении торгов.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11" w:name="dst2022"/>
      <w:bookmarkEnd w:id="11"/>
      <w:r w:rsidRPr="00D72192">
        <w:rPr>
          <w:rStyle w:val="blk"/>
          <w:rFonts w:ascii="Times New Roman" w:hAnsi="Times New Roman" w:cs="Times New Roman"/>
          <w:sz w:val="24"/>
          <w:u w:val="single"/>
        </w:rPr>
        <w:t>При проведении конкурса заявка на участие в торгах должна содержать обязательство заявителя исполнять условия конкурса.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Style w:val="blk"/>
          <w:rFonts w:ascii="Times New Roman" w:hAnsi="Times New Roman" w:cs="Times New Roman"/>
          <w:sz w:val="24"/>
          <w:u w:val="single"/>
        </w:rPr>
      </w:pPr>
      <w:bookmarkStart w:id="12" w:name="dst2023"/>
      <w:bookmarkEnd w:id="12"/>
      <w:r w:rsidRPr="00D72192">
        <w:rPr>
          <w:rStyle w:val="blk"/>
          <w:rFonts w:ascii="Times New Roman" w:hAnsi="Times New Roman" w:cs="Times New Roman"/>
          <w:sz w:val="24"/>
          <w:u w:val="single"/>
        </w:rPr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  <w:bookmarkStart w:id="13" w:name="dst2064"/>
      <w:bookmarkEnd w:id="13"/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D72192">
        <w:rPr>
          <w:rStyle w:val="blk"/>
          <w:rFonts w:ascii="Times New Roman" w:hAnsi="Times New Roman" w:cs="Times New Roman"/>
          <w:sz w:val="24"/>
          <w:u w:val="single"/>
        </w:rPr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14" w:name="dst2878"/>
      <w:bookmarkEnd w:id="14"/>
      <w:r w:rsidRPr="00D72192">
        <w:rPr>
          <w:rStyle w:val="blk"/>
          <w:rFonts w:ascii="Times New Roman" w:hAnsi="Times New Roman" w:cs="Times New Roman"/>
          <w:sz w:val="24"/>
          <w:u w:val="single"/>
        </w:rPr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15" w:name="dst2026"/>
      <w:bookmarkEnd w:id="15"/>
      <w:r w:rsidRPr="00D72192">
        <w:rPr>
          <w:rStyle w:val="blk"/>
          <w:rFonts w:ascii="Times New Roman" w:hAnsi="Times New Roman" w:cs="Times New Roman"/>
          <w:sz w:val="24"/>
          <w:u w:val="single"/>
        </w:rPr>
        <w:lastRenderedPageBreak/>
        <w:t>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16" w:name="dst2027"/>
      <w:bookmarkEnd w:id="16"/>
      <w:r w:rsidRPr="00D72192">
        <w:rPr>
          <w:rStyle w:val="blk"/>
          <w:rFonts w:ascii="Times New Roman" w:hAnsi="Times New Roman" w:cs="Times New Roman"/>
          <w:sz w:val="24"/>
          <w:u w:val="single"/>
        </w:rPr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bookmarkStart w:id="17" w:name="dst6060"/>
      <w:bookmarkEnd w:id="17"/>
      <w:r w:rsidRPr="00D72192">
        <w:rPr>
          <w:rStyle w:val="blk"/>
          <w:rFonts w:ascii="Times New Roman" w:hAnsi="Times New Roman" w:cs="Times New Roman"/>
          <w:sz w:val="24"/>
          <w:u w:val="single"/>
        </w:rPr>
        <w:t>Заявка на участие в торгах должна быть подписана электронной подписью заявителя.</w:t>
      </w:r>
    </w:p>
    <w:p w:rsidR="00D72192" w:rsidRPr="00D72192" w:rsidRDefault="00BB5D7B" w:rsidP="00D72192">
      <w:pPr>
        <w:shd w:val="clear" w:color="auto" w:fill="FFFFFF"/>
        <w:spacing w:after="0" w:line="232" w:lineRule="atLeast"/>
        <w:ind w:firstLine="540"/>
        <w:jc w:val="both"/>
        <w:rPr>
          <w:rStyle w:val="blk"/>
          <w:rFonts w:ascii="Times New Roman" w:hAnsi="Times New Roman" w:cs="Times New Roman"/>
          <w:sz w:val="24"/>
          <w:u w:val="single"/>
        </w:rPr>
      </w:pPr>
      <w:bookmarkStart w:id="18" w:name="dst6061"/>
      <w:bookmarkEnd w:id="18"/>
      <w:r w:rsidRPr="00D72192">
        <w:rPr>
          <w:rStyle w:val="blk"/>
          <w:rFonts w:ascii="Times New Roman" w:hAnsi="Times New Roman" w:cs="Times New Roman"/>
          <w:b/>
          <w:sz w:val="24"/>
          <w:u w:val="single"/>
        </w:rPr>
        <w:t>Не допускается требовать от заявителя иные документы и сведения, за исключением документов и сведений, предусмотренных настоящей статьей</w:t>
      </w:r>
      <w:r w:rsidRPr="00D72192">
        <w:rPr>
          <w:rStyle w:val="blk"/>
          <w:rFonts w:ascii="Times New Roman" w:hAnsi="Times New Roman" w:cs="Times New Roman"/>
          <w:sz w:val="24"/>
          <w:u w:val="single"/>
        </w:rPr>
        <w:t>.</w:t>
      </w: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Style w:val="blk"/>
          <w:rFonts w:ascii="Times New Roman" w:hAnsi="Times New Roman" w:cs="Times New Roman"/>
          <w:sz w:val="24"/>
          <w:u w:val="single"/>
        </w:rPr>
      </w:pPr>
    </w:p>
    <w:p w:rsidR="00BB5D7B" w:rsidRPr="00D72192" w:rsidRDefault="00BB5D7B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</w:pPr>
      <w:r w:rsidRPr="00D72192">
        <w:rPr>
          <w:rStyle w:val="blk"/>
          <w:rFonts w:ascii="Times New Roman" w:hAnsi="Times New Roman" w:cs="Times New Roman"/>
          <w:sz w:val="24"/>
        </w:rPr>
        <w:t xml:space="preserve">Таким образом, </w:t>
      </w:r>
      <w:r w:rsidRPr="00984505">
        <w:rPr>
          <w:rFonts w:ascii="Times New Roman" w:eastAsia="Times New Roman" w:hAnsi="Times New Roman" w:cs="Times New Roman"/>
          <w:bCs/>
          <w:sz w:val="24"/>
        </w:rPr>
        <w:t xml:space="preserve">Организатор торгов </w:t>
      </w:r>
      <w:r w:rsidRPr="00D72192">
        <w:rPr>
          <w:rFonts w:ascii="Times New Roman" w:eastAsia="Times New Roman" w:hAnsi="Times New Roman" w:cs="Times New Roman"/>
          <w:bCs/>
          <w:sz w:val="24"/>
        </w:rPr>
        <w:t>(Арбитражный управляющий) нарушил мои права</w:t>
      </w:r>
      <w:r w:rsidR="00D72192" w:rsidRPr="00D72192">
        <w:rPr>
          <w:rFonts w:ascii="Times New Roman" w:eastAsia="Times New Roman" w:hAnsi="Times New Roman" w:cs="Times New Roman"/>
          <w:bCs/>
          <w:sz w:val="24"/>
        </w:rPr>
        <w:t xml:space="preserve">, неправомерно отказав в участии в </w:t>
      </w:r>
      <w:r w:rsidR="00D72192" w:rsidRPr="00D72192">
        <w:rPr>
          <w:rFonts w:ascii="Times New Roman" w:eastAsia="Times New Roman" w:hAnsi="Times New Roman" w:cs="Times New Roman"/>
          <w:sz w:val="24"/>
        </w:rPr>
        <w:t>о</w:t>
      </w:r>
      <w:r w:rsidR="00D72192" w:rsidRPr="00984505">
        <w:rPr>
          <w:rFonts w:ascii="Times New Roman" w:eastAsia="Times New Roman" w:hAnsi="Times New Roman" w:cs="Times New Roman"/>
          <w:sz w:val="24"/>
        </w:rPr>
        <w:t>ткрыт</w:t>
      </w:r>
      <w:r w:rsidR="00D72192" w:rsidRPr="00D72192">
        <w:rPr>
          <w:rFonts w:ascii="Times New Roman" w:eastAsia="Times New Roman" w:hAnsi="Times New Roman" w:cs="Times New Roman"/>
          <w:sz w:val="24"/>
        </w:rPr>
        <w:t>ом</w:t>
      </w:r>
      <w:r w:rsidR="00D72192" w:rsidRPr="00984505">
        <w:rPr>
          <w:rFonts w:ascii="Times New Roman" w:eastAsia="Times New Roman" w:hAnsi="Times New Roman" w:cs="Times New Roman"/>
          <w:sz w:val="24"/>
        </w:rPr>
        <w:t xml:space="preserve"> аукцион</w:t>
      </w:r>
      <w:r w:rsidR="00D72192" w:rsidRPr="00D72192">
        <w:rPr>
          <w:rFonts w:ascii="Times New Roman" w:eastAsia="Times New Roman" w:hAnsi="Times New Roman" w:cs="Times New Roman"/>
          <w:sz w:val="24"/>
        </w:rPr>
        <w:t xml:space="preserve">е по продаже имущества, так как все требуемые Положением о торгах и </w:t>
      </w:r>
      <w:r w:rsidR="00D72192" w:rsidRPr="00D72192">
        <w:rPr>
          <w:rFonts w:ascii="Times New Roman" w:hAnsi="Times New Roman" w:cs="Times New Roman"/>
          <w:sz w:val="24"/>
        </w:rPr>
        <w:t>Федеральным</w:t>
      </w:r>
      <w:r w:rsidR="00D72192" w:rsidRPr="00D72192">
        <w:rPr>
          <w:sz w:val="24"/>
        </w:rPr>
        <w:t xml:space="preserve"> </w:t>
      </w:r>
      <w:r w:rsidR="00D72192" w:rsidRPr="00D72192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 xml:space="preserve">законом от 26.10.2002 N 127-ФЗ "О несостоятельности (банкротстве)" </w:t>
      </w:r>
      <w:r w:rsidR="00D72192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>документы и сведения</w:t>
      </w:r>
      <w:r w:rsidR="00D72192" w:rsidRPr="00D72192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 xml:space="preserve"> были мною предоставлены в полном объеме.</w:t>
      </w:r>
    </w:p>
    <w:p w:rsidR="00D72192" w:rsidRPr="00D72192" w:rsidRDefault="00D72192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</w:pPr>
    </w:p>
    <w:p w:rsidR="00D72192" w:rsidRPr="00D72192" w:rsidRDefault="00D72192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</w:pPr>
      <w:r w:rsidRPr="00D72192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 xml:space="preserve">Руководствуясь нормами законодательства Российской Федерации, </w:t>
      </w:r>
    </w:p>
    <w:p w:rsidR="00D72192" w:rsidRPr="00D72192" w:rsidRDefault="00D72192" w:rsidP="00BB5D7B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</w:pPr>
    </w:p>
    <w:p w:rsidR="00D72192" w:rsidRPr="00D72192" w:rsidRDefault="00D72192" w:rsidP="00D72192">
      <w:pPr>
        <w:shd w:val="clear" w:color="auto" w:fill="FFFFFF"/>
        <w:spacing w:after="0" w:line="232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19"/>
          <w:shd w:val="clear" w:color="auto" w:fill="FFFFFF"/>
        </w:rPr>
      </w:pPr>
      <w:r w:rsidRPr="00D72192">
        <w:rPr>
          <w:rFonts w:ascii="Times New Roman" w:hAnsi="Times New Roman" w:cs="Times New Roman"/>
          <w:b/>
          <w:bCs/>
          <w:sz w:val="24"/>
          <w:szCs w:val="19"/>
          <w:shd w:val="clear" w:color="auto" w:fill="FFFFFF"/>
        </w:rPr>
        <w:t>ПРОШУ:</w:t>
      </w:r>
    </w:p>
    <w:p w:rsidR="00D72192" w:rsidRPr="00D72192" w:rsidRDefault="00D72192" w:rsidP="00D72192">
      <w:pPr>
        <w:shd w:val="clear" w:color="auto" w:fill="FFFFFF"/>
        <w:spacing w:after="0" w:line="232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19"/>
          <w:shd w:val="clear" w:color="auto" w:fill="FFFFFF"/>
        </w:rPr>
      </w:pPr>
    </w:p>
    <w:p w:rsidR="00D72192" w:rsidRPr="00D72192" w:rsidRDefault="00D72192" w:rsidP="00D72192">
      <w:pPr>
        <w:numPr>
          <w:ilvl w:val="0"/>
          <w:numId w:val="1"/>
        </w:num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72192">
        <w:rPr>
          <w:rFonts w:ascii="Times New Roman" w:hAnsi="Times New Roman"/>
          <w:sz w:val="24"/>
          <w:szCs w:val="24"/>
        </w:rPr>
        <w:t xml:space="preserve">Провести внеплановую проверку </w:t>
      </w:r>
      <w:r>
        <w:rPr>
          <w:rFonts w:ascii="Times New Roman" w:hAnsi="Times New Roman"/>
          <w:sz w:val="24"/>
          <w:szCs w:val="24"/>
        </w:rPr>
        <w:t xml:space="preserve">по указанному </w:t>
      </w:r>
      <w:r w:rsidRPr="00984505">
        <w:rPr>
          <w:rFonts w:ascii="Times New Roman" w:eastAsia="Times New Roman" w:hAnsi="Times New Roman" w:cs="Times New Roman"/>
          <w:sz w:val="24"/>
        </w:rPr>
        <w:t>Открыт</w:t>
      </w:r>
      <w:r>
        <w:rPr>
          <w:rFonts w:ascii="Times New Roman" w:eastAsia="Times New Roman" w:hAnsi="Times New Roman" w:cs="Times New Roman"/>
          <w:sz w:val="24"/>
        </w:rPr>
        <w:t>ому</w:t>
      </w:r>
      <w:r w:rsidRPr="00984505">
        <w:rPr>
          <w:rFonts w:ascii="Times New Roman" w:eastAsia="Times New Roman" w:hAnsi="Times New Roman" w:cs="Times New Roman"/>
          <w:sz w:val="24"/>
        </w:rPr>
        <w:t xml:space="preserve"> аукцион</w:t>
      </w:r>
      <w:r>
        <w:rPr>
          <w:rFonts w:ascii="Times New Roman" w:eastAsia="Times New Roman" w:hAnsi="Times New Roman" w:cs="Times New Roman"/>
          <w:sz w:val="24"/>
        </w:rPr>
        <w:t>у</w:t>
      </w:r>
      <w:r w:rsidRPr="00984505">
        <w:rPr>
          <w:rFonts w:ascii="Times New Roman" w:eastAsia="Times New Roman" w:hAnsi="Times New Roman" w:cs="Times New Roman"/>
          <w:sz w:val="24"/>
        </w:rPr>
        <w:t xml:space="preserve"> с открытой формой представления предложений о цене </w:t>
      </w:r>
      <w:r w:rsidRPr="00D72192">
        <w:rPr>
          <w:rFonts w:ascii="Times New Roman" w:hAnsi="Times New Roman"/>
          <w:sz w:val="24"/>
          <w:szCs w:val="24"/>
        </w:rPr>
        <w:t>на предмет соответствия требованиям действующего законодательства</w:t>
      </w:r>
      <w:r w:rsidR="00DB5EA9" w:rsidRPr="00DB5EA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B5EA9">
        <w:rPr>
          <w:rFonts w:ascii="Times New Roman" w:eastAsia="Times New Roman" w:hAnsi="Times New Roman" w:cs="Times New Roman"/>
          <w:bCs/>
          <w:sz w:val="24"/>
        </w:rPr>
        <w:t>Российской Федерации</w:t>
      </w:r>
      <w:r w:rsidRPr="00D72192">
        <w:rPr>
          <w:rFonts w:ascii="Times New Roman" w:hAnsi="Times New Roman"/>
          <w:sz w:val="24"/>
          <w:szCs w:val="24"/>
        </w:rPr>
        <w:t>.</w:t>
      </w:r>
    </w:p>
    <w:p w:rsidR="00D72192" w:rsidRPr="00D72192" w:rsidRDefault="00D72192" w:rsidP="00D72192">
      <w:pPr>
        <w:numPr>
          <w:ilvl w:val="0"/>
          <w:numId w:val="1"/>
        </w:num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240" w:lineRule="auto"/>
        <w:ind w:left="356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D72192">
        <w:rPr>
          <w:rFonts w:ascii="Times New Roman" w:hAnsi="Times New Roman"/>
          <w:sz w:val="24"/>
          <w:szCs w:val="24"/>
        </w:rPr>
        <w:t xml:space="preserve">Признать действия </w:t>
      </w:r>
      <w:r w:rsidRPr="00984505">
        <w:rPr>
          <w:rFonts w:ascii="Times New Roman" w:eastAsia="Times New Roman" w:hAnsi="Times New Roman" w:cs="Times New Roman"/>
          <w:bCs/>
          <w:sz w:val="24"/>
        </w:rPr>
        <w:t>Организатор</w:t>
      </w:r>
      <w:r>
        <w:rPr>
          <w:rFonts w:ascii="Times New Roman" w:eastAsia="Times New Roman" w:hAnsi="Times New Roman" w:cs="Times New Roman"/>
          <w:bCs/>
          <w:sz w:val="24"/>
        </w:rPr>
        <w:t>а</w:t>
      </w:r>
      <w:r w:rsidRPr="00984505">
        <w:rPr>
          <w:rFonts w:ascii="Times New Roman" w:eastAsia="Times New Roman" w:hAnsi="Times New Roman" w:cs="Times New Roman"/>
          <w:bCs/>
          <w:sz w:val="24"/>
        </w:rPr>
        <w:t xml:space="preserve"> торгов </w:t>
      </w:r>
      <w:r w:rsidRPr="00D72192">
        <w:rPr>
          <w:rFonts w:ascii="Times New Roman" w:eastAsia="Times New Roman" w:hAnsi="Times New Roman" w:cs="Times New Roman"/>
          <w:bCs/>
          <w:sz w:val="24"/>
        </w:rPr>
        <w:t>(Арбитражн</w:t>
      </w:r>
      <w:r>
        <w:rPr>
          <w:rFonts w:ascii="Times New Roman" w:eastAsia="Times New Roman" w:hAnsi="Times New Roman" w:cs="Times New Roman"/>
          <w:bCs/>
          <w:sz w:val="24"/>
        </w:rPr>
        <w:t>ого</w:t>
      </w:r>
      <w:r w:rsidRPr="00D72192">
        <w:rPr>
          <w:rFonts w:ascii="Times New Roman" w:eastAsia="Times New Roman" w:hAnsi="Times New Roman" w:cs="Times New Roman"/>
          <w:bCs/>
          <w:sz w:val="24"/>
        </w:rPr>
        <w:t xml:space="preserve"> управляющ</w:t>
      </w:r>
      <w:r>
        <w:rPr>
          <w:rFonts w:ascii="Times New Roman" w:eastAsia="Times New Roman" w:hAnsi="Times New Roman" w:cs="Times New Roman"/>
          <w:bCs/>
          <w:sz w:val="24"/>
        </w:rPr>
        <w:t>его</w:t>
      </w:r>
      <w:r w:rsidRPr="00D72192">
        <w:rPr>
          <w:rFonts w:ascii="Times New Roman" w:eastAsia="Times New Roman" w:hAnsi="Times New Roman" w:cs="Times New Roman"/>
          <w:bCs/>
          <w:sz w:val="24"/>
        </w:rPr>
        <w:t>)</w:t>
      </w:r>
      <w:r w:rsidRPr="00D72192">
        <w:rPr>
          <w:rFonts w:ascii="Times New Roman" w:hAnsi="Times New Roman"/>
          <w:sz w:val="24"/>
          <w:szCs w:val="24"/>
        </w:rPr>
        <w:t xml:space="preserve">, выразившиеся в </w:t>
      </w:r>
      <w:r>
        <w:rPr>
          <w:rFonts w:ascii="Times New Roman" w:hAnsi="Times New Roman"/>
          <w:sz w:val="24"/>
          <w:szCs w:val="24"/>
        </w:rPr>
        <w:t xml:space="preserve">неправомерном отклонении моей заявки </w:t>
      </w:r>
      <w:r w:rsidRPr="00D72192">
        <w:rPr>
          <w:rFonts w:ascii="Times New Roman" w:hAnsi="Times New Roman"/>
          <w:spacing w:val="7"/>
          <w:sz w:val="24"/>
          <w:szCs w:val="24"/>
        </w:rPr>
        <w:t>на участие в электронном аукционе,</w:t>
      </w:r>
      <w:r w:rsidRPr="00D72192">
        <w:rPr>
          <w:rFonts w:ascii="Times New Roman" w:hAnsi="Times New Roman"/>
          <w:sz w:val="24"/>
          <w:szCs w:val="24"/>
        </w:rPr>
        <w:t xml:space="preserve">  </w:t>
      </w:r>
      <w:r w:rsidRPr="00D72192">
        <w:rPr>
          <w:rFonts w:ascii="Times New Roman" w:hAnsi="Times New Roman"/>
          <w:b/>
          <w:spacing w:val="7"/>
          <w:sz w:val="24"/>
          <w:szCs w:val="24"/>
        </w:rPr>
        <w:t>неправомерными;</w:t>
      </w:r>
    </w:p>
    <w:p w:rsidR="00D72192" w:rsidRPr="00D72192" w:rsidRDefault="00D72192" w:rsidP="00D72192">
      <w:pPr>
        <w:numPr>
          <w:ilvl w:val="0"/>
          <w:numId w:val="1"/>
        </w:num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240" w:lineRule="auto"/>
        <w:ind w:left="356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D72192">
        <w:rPr>
          <w:rFonts w:ascii="Times New Roman" w:hAnsi="Times New Roman"/>
          <w:sz w:val="24"/>
          <w:szCs w:val="24"/>
        </w:rPr>
        <w:t xml:space="preserve">Признать действия </w:t>
      </w:r>
      <w:r w:rsidRPr="00984505">
        <w:rPr>
          <w:rFonts w:ascii="Times New Roman" w:eastAsia="Times New Roman" w:hAnsi="Times New Roman" w:cs="Times New Roman"/>
          <w:bCs/>
          <w:sz w:val="24"/>
        </w:rPr>
        <w:t>Организатор</w:t>
      </w:r>
      <w:r>
        <w:rPr>
          <w:rFonts w:ascii="Times New Roman" w:eastAsia="Times New Roman" w:hAnsi="Times New Roman" w:cs="Times New Roman"/>
          <w:bCs/>
          <w:sz w:val="24"/>
        </w:rPr>
        <w:t>а</w:t>
      </w:r>
      <w:r w:rsidRPr="00984505">
        <w:rPr>
          <w:rFonts w:ascii="Times New Roman" w:eastAsia="Times New Roman" w:hAnsi="Times New Roman" w:cs="Times New Roman"/>
          <w:bCs/>
          <w:sz w:val="24"/>
        </w:rPr>
        <w:t xml:space="preserve"> торгов </w:t>
      </w:r>
      <w:r w:rsidRPr="00D72192">
        <w:rPr>
          <w:rFonts w:ascii="Times New Roman" w:eastAsia="Times New Roman" w:hAnsi="Times New Roman" w:cs="Times New Roman"/>
          <w:bCs/>
          <w:sz w:val="24"/>
        </w:rPr>
        <w:t>(Арбитражн</w:t>
      </w:r>
      <w:r>
        <w:rPr>
          <w:rFonts w:ascii="Times New Roman" w:eastAsia="Times New Roman" w:hAnsi="Times New Roman" w:cs="Times New Roman"/>
          <w:bCs/>
          <w:sz w:val="24"/>
        </w:rPr>
        <w:t>ого</w:t>
      </w:r>
      <w:r w:rsidRPr="00D72192">
        <w:rPr>
          <w:rFonts w:ascii="Times New Roman" w:eastAsia="Times New Roman" w:hAnsi="Times New Roman" w:cs="Times New Roman"/>
          <w:bCs/>
          <w:sz w:val="24"/>
        </w:rPr>
        <w:t xml:space="preserve"> управляющ</w:t>
      </w:r>
      <w:r>
        <w:rPr>
          <w:rFonts w:ascii="Times New Roman" w:eastAsia="Times New Roman" w:hAnsi="Times New Roman" w:cs="Times New Roman"/>
          <w:bCs/>
          <w:sz w:val="24"/>
        </w:rPr>
        <w:t>его</w:t>
      </w:r>
      <w:r w:rsidRPr="00D72192">
        <w:rPr>
          <w:rFonts w:ascii="Times New Roman" w:eastAsia="Times New Roman" w:hAnsi="Times New Roman" w:cs="Times New Roman"/>
          <w:bCs/>
          <w:sz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незаконными  и нарушившими нормы законодательства</w:t>
      </w:r>
      <w:r w:rsidR="00DB5EA9">
        <w:rPr>
          <w:rFonts w:ascii="Times New Roman" w:hAnsi="Times New Roman"/>
          <w:sz w:val="24"/>
          <w:szCs w:val="24"/>
        </w:rPr>
        <w:t>, в том числе</w:t>
      </w:r>
      <w:r w:rsidR="00DB5EA9" w:rsidRPr="00DB5EA9">
        <w:rPr>
          <w:rFonts w:ascii="Times New Roman" w:hAnsi="Times New Roman" w:cs="Times New Roman"/>
          <w:sz w:val="24"/>
        </w:rPr>
        <w:t xml:space="preserve"> </w:t>
      </w:r>
      <w:r w:rsidR="00DB5EA9" w:rsidRPr="00D72192">
        <w:rPr>
          <w:rFonts w:ascii="Times New Roman" w:hAnsi="Times New Roman" w:cs="Times New Roman"/>
          <w:sz w:val="24"/>
        </w:rPr>
        <w:t>Федеральн</w:t>
      </w:r>
      <w:r w:rsidR="00DB5EA9">
        <w:rPr>
          <w:rFonts w:ascii="Times New Roman" w:hAnsi="Times New Roman" w:cs="Times New Roman"/>
          <w:sz w:val="24"/>
        </w:rPr>
        <w:t>ого</w:t>
      </w:r>
      <w:r w:rsidR="00DB5EA9" w:rsidRPr="00D72192">
        <w:rPr>
          <w:sz w:val="24"/>
        </w:rPr>
        <w:t xml:space="preserve"> </w:t>
      </w:r>
      <w:r w:rsidR="00DB5EA9" w:rsidRPr="00D72192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>закон</w:t>
      </w:r>
      <w:r w:rsidR="00DB5EA9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>а</w:t>
      </w:r>
      <w:r w:rsidR="00DB5EA9" w:rsidRPr="00D72192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 xml:space="preserve"> от 26.10.2002 N 127-ФЗ "О несостоятельности (банкротстве)"</w:t>
      </w:r>
      <w:r w:rsidR="00DB5EA9">
        <w:rPr>
          <w:rFonts w:ascii="Times New Roman" w:hAnsi="Times New Roman" w:cs="Times New Roman"/>
          <w:bCs/>
          <w:sz w:val="24"/>
          <w:szCs w:val="19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при осуществлении деятельности по организации торгов</w:t>
      </w:r>
      <w:r w:rsidR="00DB5EA9">
        <w:rPr>
          <w:rFonts w:ascii="Times New Roman" w:hAnsi="Times New Roman"/>
          <w:sz w:val="24"/>
          <w:szCs w:val="24"/>
        </w:rPr>
        <w:t xml:space="preserve"> и привлечь </w:t>
      </w:r>
      <w:r w:rsidR="00DB5EA9" w:rsidRPr="00984505">
        <w:rPr>
          <w:rFonts w:ascii="Times New Roman" w:eastAsia="Times New Roman" w:hAnsi="Times New Roman" w:cs="Times New Roman"/>
          <w:bCs/>
          <w:sz w:val="24"/>
        </w:rPr>
        <w:t>Организатор</w:t>
      </w:r>
      <w:r w:rsidR="00DB5EA9">
        <w:rPr>
          <w:rFonts w:ascii="Times New Roman" w:eastAsia="Times New Roman" w:hAnsi="Times New Roman" w:cs="Times New Roman"/>
          <w:bCs/>
          <w:sz w:val="24"/>
        </w:rPr>
        <w:t>а</w:t>
      </w:r>
      <w:r w:rsidR="00DB5EA9" w:rsidRPr="00984505">
        <w:rPr>
          <w:rFonts w:ascii="Times New Roman" w:eastAsia="Times New Roman" w:hAnsi="Times New Roman" w:cs="Times New Roman"/>
          <w:bCs/>
          <w:sz w:val="24"/>
        </w:rPr>
        <w:t xml:space="preserve"> торгов </w:t>
      </w:r>
      <w:r w:rsidR="00DB5EA9" w:rsidRPr="00D72192">
        <w:rPr>
          <w:rFonts w:ascii="Times New Roman" w:eastAsia="Times New Roman" w:hAnsi="Times New Roman" w:cs="Times New Roman"/>
          <w:bCs/>
          <w:sz w:val="24"/>
        </w:rPr>
        <w:t>(Арбитражн</w:t>
      </w:r>
      <w:r w:rsidR="00DB5EA9">
        <w:rPr>
          <w:rFonts w:ascii="Times New Roman" w:eastAsia="Times New Roman" w:hAnsi="Times New Roman" w:cs="Times New Roman"/>
          <w:bCs/>
          <w:sz w:val="24"/>
        </w:rPr>
        <w:t>ого</w:t>
      </w:r>
      <w:r w:rsidR="00DB5EA9" w:rsidRPr="00D72192">
        <w:rPr>
          <w:rFonts w:ascii="Times New Roman" w:eastAsia="Times New Roman" w:hAnsi="Times New Roman" w:cs="Times New Roman"/>
          <w:bCs/>
          <w:sz w:val="24"/>
        </w:rPr>
        <w:t xml:space="preserve"> управляющ</w:t>
      </w:r>
      <w:r w:rsidR="00DB5EA9">
        <w:rPr>
          <w:rFonts w:ascii="Times New Roman" w:eastAsia="Times New Roman" w:hAnsi="Times New Roman" w:cs="Times New Roman"/>
          <w:bCs/>
          <w:sz w:val="24"/>
        </w:rPr>
        <w:t>его</w:t>
      </w:r>
      <w:r w:rsidR="00DB5EA9" w:rsidRPr="00D72192">
        <w:rPr>
          <w:rFonts w:ascii="Times New Roman" w:eastAsia="Times New Roman" w:hAnsi="Times New Roman" w:cs="Times New Roman"/>
          <w:bCs/>
          <w:sz w:val="24"/>
        </w:rPr>
        <w:t>)</w:t>
      </w:r>
      <w:r w:rsidR="00DB5EA9">
        <w:rPr>
          <w:rFonts w:ascii="Times New Roman" w:eastAsia="Times New Roman" w:hAnsi="Times New Roman" w:cs="Times New Roman"/>
          <w:bCs/>
          <w:sz w:val="24"/>
        </w:rPr>
        <w:t xml:space="preserve"> к ответственности  согласно законодательству Российской Федерации.</w:t>
      </w:r>
    </w:p>
    <w:p w:rsidR="00D72192" w:rsidRPr="00D72192" w:rsidRDefault="00D72192" w:rsidP="00D72192">
      <w:pPr>
        <w:numPr>
          <w:ilvl w:val="0"/>
          <w:numId w:val="1"/>
        </w:numPr>
        <w:tabs>
          <w:tab w:val="left" w:pos="780"/>
          <w:tab w:val="left" w:pos="1134"/>
          <w:tab w:val="left" w:pos="1418"/>
          <w:tab w:val="left" w:pos="7485"/>
        </w:tabs>
        <w:autoSpaceDE w:val="0"/>
        <w:autoSpaceDN w:val="0"/>
        <w:adjustRightInd w:val="0"/>
        <w:spacing w:after="0" w:line="240" w:lineRule="auto"/>
        <w:ind w:left="356" w:hanging="357"/>
        <w:jc w:val="both"/>
        <w:outlineLvl w:val="1"/>
        <w:rPr>
          <w:rFonts w:ascii="Times New Roman" w:hAnsi="Times New Roman"/>
          <w:sz w:val="24"/>
          <w:szCs w:val="24"/>
        </w:rPr>
      </w:pPr>
      <w:r w:rsidRPr="00D72192">
        <w:rPr>
          <w:rFonts w:ascii="Times New Roman" w:hAnsi="Times New Roman"/>
          <w:spacing w:val="7"/>
          <w:sz w:val="24"/>
          <w:szCs w:val="24"/>
        </w:rPr>
        <w:t xml:space="preserve">Отменить протокол </w:t>
      </w:r>
      <w:r w:rsidR="00DB5EA9">
        <w:rPr>
          <w:rFonts w:ascii="Times New Roman" w:hAnsi="Times New Roman"/>
          <w:spacing w:val="7"/>
          <w:sz w:val="24"/>
          <w:szCs w:val="24"/>
        </w:rPr>
        <w:t xml:space="preserve">определения участников торгов </w:t>
      </w:r>
      <w:r w:rsidR="00DB5EA9" w:rsidRPr="00DB5EA9">
        <w:rPr>
          <w:rFonts w:ascii="Times New Roman" w:hAnsi="Times New Roman" w:cs="Times New Roman"/>
          <w:sz w:val="24"/>
          <w:szCs w:val="27"/>
        </w:rPr>
        <w:t>2759-ОАОФ/1/2</w:t>
      </w:r>
      <w:r w:rsidRPr="00D72192">
        <w:rPr>
          <w:rFonts w:ascii="Times New Roman" w:hAnsi="Times New Roman"/>
          <w:spacing w:val="7"/>
          <w:sz w:val="24"/>
          <w:szCs w:val="24"/>
        </w:rPr>
        <w:t xml:space="preserve"> и обязать </w:t>
      </w:r>
      <w:r w:rsidR="00DB5EA9" w:rsidRPr="00984505">
        <w:rPr>
          <w:rFonts w:ascii="Times New Roman" w:eastAsia="Times New Roman" w:hAnsi="Times New Roman" w:cs="Times New Roman"/>
          <w:bCs/>
          <w:sz w:val="24"/>
        </w:rPr>
        <w:t>Организатор</w:t>
      </w:r>
      <w:r w:rsidR="00DB5EA9">
        <w:rPr>
          <w:rFonts w:ascii="Times New Roman" w:eastAsia="Times New Roman" w:hAnsi="Times New Roman" w:cs="Times New Roman"/>
          <w:bCs/>
          <w:sz w:val="24"/>
        </w:rPr>
        <w:t>а</w:t>
      </w:r>
      <w:r w:rsidR="00DB5EA9" w:rsidRPr="00984505">
        <w:rPr>
          <w:rFonts w:ascii="Times New Roman" w:eastAsia="Times New Roman" w:hAnsi="Times New Roman" w:cs="Times New Roman"/>
          <w:bCs/>
          <w:sz w:val="24"/>
        </w:rPr>
        <w:t xml:space="preserve"> торгов </w:t>
      </w:r>
      <w:r w:rsidR="00DB5EA9" w:rsidRPr="00D72192">
        <w:rPr>
          <w:rFonts w:ascii="Times New Roman" w:eastAsia="Times New Roman" w:hAnsi="Times New Roman" w:cs="Times New Roman"/>
          <w:bCs/>
          <w:sz w:val="24"/>
        </w:rPr>
        <w:t>(Арбитражн</w:t>
      </w:r>
      <w:r w:rsidR="00DB5EA9">
        <w:rPr>
          <w:rFonts w:ascii="Times New Roman" w:eastAsia="Times New Roman" w:hAnsi="Times New Roman" w:cs="Times New Roman"/>
          <w:bCs/>
          <w:sz w:val="24"/>
        </w:rPr>
        <w:t>ого</w:t>
      </w:r>
      <w:r w:rsidR="00DB5EA9" w:rsidRPr="00D72192">
        <w:rPr>
          <w:rFonts w:ascii="Times New Roman" w:eastAsia="Times New Roman" w:hAnsi="Times New Roman" w:cs="Times New Roman"/>
          <w:bCs/>
          <w:sz w:val="24"/>
        </w:rPr>
        <w:t xml:space="preserve"> управляющ</w:t>
      </w:r>
      <w:r w:rsidR="00DB5EA9">
        <w:rPr>
          <w:rFonts w:ascii="Times New Roman" w:eastAsia="Times New Roman" w:hAnsi="Times New Roman" w:cs="Times New Roman"/>
          <w:bCs/>
          <w:sz w:val="24"/>
        </w:rPr>
        <w:t>его</w:t>
      </w:r>
      <w:r w:rsidR="00DB5EA9" w:rsidRPr="00D72192">
        <w:rPr>
          <w:rFonts w:ascii="Times New Roman" w:eastAsia="Times New Roman" w:hAnsi="Times New Roman" w:cs="Times New Roman"/>
          <w:bCs/>
          <w:sz w:val="24"/>
        </w:rPr>
        <w:t>)</w:t>
      </w:r>
      <w:r w:rsidR="00DB5EA9">
        <w:rPr>
          <w:rFonts w:ascii="Times New Roman" w:eastAsia="Times New Roman" w:hAnsi="Times New Roman" w:cs="Times New Roman"/>
          <w:bCs/>
          <w:sz w:val="24"/>
        </w:rPr>
        <w:t xml:space="preserve"> рассмотреть заявки заявителей в соответствии с </w:t>
      </w:r>
      <w:r w:rsidR="00DB5EA9" w:rsidRPr="00D72192">
        <w:rPr>
          <w:rFonts w:ascii="Times New Roman" w:hAnsi="Times New Roman"/>
          <w:sz w:val="24"/>
          <w:szCs w:val="24"/>
        </w:rPr>
        <w:t>требованиям</w:t>
      </w:r>
      <w:r w:rsidR="00DB5EA9">
        <w:rPr>
          <w:rFonts w:ascii="Times New Roman" w:hAnsi="Times New Roman"/>
          <w:sz w:val="24"/>
          <w:szCs w:val="24"/>
        </w:rPr>
        <w:t>и</w:t>
      </w:r>
      <w:r w:rsidR="00DB5EA9" w:rsidRPr="00D72192">
        <w:rPr>
          <w:rFonts w:ascii="Times New Roman" w:hAnsi="Times New Roman"/>
          <w:sz w:val="24"/>
          <w:szCs w:val="24"/>
        </w:rPr>
        <w:t xml:space="preserve"> действующего законодательства</w:t>
      </w:r>
      <w:r w:rsidR="00DB5EA9" w:rsidRPr="00DB5EA9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B5EA9">
        <w:rPr>
          <w:rFonts w:ascii="Times New Roman" w:eastAsia="Times New Roman" w:hAnsi="Times New Roman" w:cs="Times New Roman"/>
          <w:bCs/>
          <w:sz w:val="24"/>
        </w:rPr>
        <w:t>Российской Федерации</w:t>
      </w:r>
      <w:r w:rsidRPr="00D72192">
        <w:rPr>
          <w:rFonts w:ascii="Times New Roman" w:hAnsi="Times New Roman"/>
          <w:sz w:val="24"/>
          <w:szCs w:val="24"/>
        </w:rPr>
        <w:t>.</w:t>
      </w:r>
      <w:r w:rsidRPr="00D72192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D72192" w:rsidRPr="00D72192" w:rsidRDefault="00D72192" w:rsidP="00D721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2192" w:rsidRPr="00D72192" w:rsidRDefault="00D72192" w:rsidP="00D7219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22226" w:rsidRPr="00D72192" w:rsidRDefault="00422226" w:rsidP="00D72192">
      <w:pPr>
        <w:pStyle w:val="a3"/>
        <w:spacing w:before="0" w:beforeAutospacing="0" w:after="0" w:afterAutospacing="0"/>
        <w:contextualSpacing/>
        <w:jc w:val="both"/>
        <w:rPr>
          <w:szCs w:val="22"/>
        </w:rPr>
      </w:pPr>
    </w:p>
    <w:p w:rsidR="00422226" w:rsidRPr="00D72192" w:rsidRDefault="00422226" w:rsidP="00D721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22226" w:rsidRPr="00D72192" w:rsidRDefault="00422226" w:rsidP="00422226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422226" w:rsidRPr="00D7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11E"/>
    <w:multiLevelType w:val="hybridMultilevel"/>
    <w:tmpl w:val="B628BF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54521151"/>
    <w:multiLevelType w:val="hybridMultilevel"/>
    <w:tmpl w:val="B95C9C5C"/>
    <w:lvl w:ilvl="0" w:tplc="DAD22A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505"/>
    <w:rsid w:val="00074C50"/>
    <w:rsid w:val="001D35D8"/>
    <w:rsid w:val="002353A7"/>
    <w:rsid w:val="00422226"/>
    <w:rsid w:val="008966EF"/>
    <w:rsid w:val="00984505"/>
    <w:rsid w:val="00BB5D7B"/>
    <w:rsid w:val="00D72192"/>
    <w:rsid w:val="00D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F562-73CB-43DC-821A-D676FBF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845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4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D3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BB5D7B"/>
  </w:style>
  <w:style w:type="paragraph" w:styleId="a6">
    <w:name w:val="List Paragraph"/>
    <w:basedOn w:val="a"/>
    <w:uiPriority w:val="34"/>
    <w:qFormat/>
    <w:rsid w:val="00DB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7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.kartoteka.ru/trade/view/purchase/general.html?id=101062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kartote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04@fas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9339/a761099a7fed45b3a1ad93f103041dec5d760a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Шебалдина Л.В.</cp:lastModifiedBy>
  <cp:revision>4</cp:revision>
  <dcterms:created xsi:type="dcterms:W3CDTF">2019-09-19T05:32:00Z</dcterms:created>
  <dcterms:modified xsi:type="dcterms:W3CDTF">2019-09-23T10:31:00Z</dcterms:modified>
</cp:coreProperties>
</file>