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23" w:rsidRPr="00E22923" w:rsidRDefault="00E22923" w:rsidP="00432213">
      <w:pPr>
        <w:suppressAutoHyphens w:val="0"/>
        <w:spacing w:after="0" w:line="240" w:lineRule="auto"/>
        <w:jc w:val="center"/>
        <w:outlineLvl w:val="0"/>
        <w:rPr>
          <w:rFonts w:ascii="Times New Roman" w:hAnsi="Times New Roman"/>
          <w:b/>
          <w:bCs/>
          <w:kern w:val="36"/>
          <w:sz w:val="28"/>
          <w:szCs w:val="28"/>
          <w:lang w:eastAsia="ru-RU"/>
        </w:rPr>
      </w:pPr>
      <w:r w:rsidRPr="00E22923">
        <w:rPr>
          <w:rFonts w:ascii="Times New Roman" w:hAnsi="Times New Roman"/>
          <w:b/>
          <w:bCs/>
          <w:kern w:val="36"/>
          <w:sz w:val="28"/>
          <w:szCs w:val="28"/>
          <w:lang w:eastAsia="ru-RU"/>
        </w:rPr>
        <w:t xml:space="preserve">Антимонопольный </w:t>
      </w:r>
      <w:proofErr w:type="spellStart"/>
      <w:r w:rsidRPr="00E22923">
        <w:rPr>
          <w:rFonts w:ascii="Times New Roman" w:hAnsi="Times New Roman"/>
          <w:b/>
          <w:bCs/>
          <w:kern w:val="36"/>
          <w:sz w:val="28"/>
          <w:szCs w:val="28"/>
          <w:lang w:eastAsia="ru-RU"/>
        </w:rPr>
        <w:t>комплаенс</w:t>
      </w:r>
      <w:proofErr w:type="spellEnd"/>
    </w:p>
    <w:p w:rsidR="00E22923" w:rsidRPr="00E22923" w:rsidRDefault="00E22923" w:rsidP="00E22923">
      <w:pPr>
        <w:suppressAutoHyphens w:val="0"/>
        <w:spacing w:after="0" w:line="240" w:lineRule="auto"/>
        <w:jc w:val="both"/>
        <w:outlineLvl w:val="0"/>
        <w:rPr>
          <w:rFonts w:ascii="Times New Roman" w:hAnsi="Times New Roman"/>
          <w:b/>
          <w:bCs/>
          <w:kern w:val="36"/>
          <w:sz w:val="28"/>
          <w:szCs w:val="28"/>
          <w:lang w:eastAsia="ru-RU"/>
        </w:rPr>
      </w:pPr>
    </w:p>
    <w:p w:rsidR="00E22923" w:rsidRPr="00432213" w:rsidRDefault="00E22923" w:rsidP="00432213">
      <w:pPr>
        <w:pStyle w:val="a5"/>
        <w:numPr>
          <w:ilvl w:val="0"/>
          <w:numId w:val="2"/>
        </w:numPr>
        <w:suppressAutoHyphens w:val="0"/>
        <w:spacing w:after="0" w:line="240" w:lineRule="auto"/>
        <w:ind w:left="0" w:firstLine="709"/>
        <w:jc w:val="both"/>
        <w:outlineLvl w:val="0"/>
        <w:rPr>
          <w:rFonts w:ascii="Times New Roman" w:hAnsi="Times New Roman"/>
          <w:b/>
          <w:bCs/>
          <w:kern w:val="36"/>
          <w:sz w:val="28"/>
          <w:szCs w:val="28"/>
          <w:lang w:eastAsia="ru-RU"/>
        </w:rPr>
      </w:pPr>
      <w:r w:rsidRPr="00432213">
        <w:rPr>
          <w:rStyle w:val="b"/>
          <w:rFonts w:ascii="Times New Roman" w:hAnsi="Times New Roman"/>
          <w:sz w:val="28"/>
          <w:szCs w:val="28"/>
        </w:rPr>
        <w:t xml:space="preserve">Сфера антимонопольного регулирования в России достигла того уровня, когда организации начинают участвовать в процессе развития конкуренции и предотвращения правонарушений. Мировая практика показывает, что наиболее действенный способ такого участия – внедрение эффективной системы внутреннего предупреждения нарушений законодательства о защите конкуренции, или антимонопольного </w:t>
      </w:r>
      <w:proofErr w:type="spellStart"/>
      <w:r w:rsidRPr="00432213">
        <w:rPr>
          <w:rStyle w:val="b"/>
          <w:rFonts w:ascii="Times New Roman" w:hAnsi="Times New Roman"/>
          <w:sz w:val="28"/>
          <w:szCs w:val="28"/>
        </w:rPr>
        <w:t>комплаенса</w:t>
      </w:r>
      <w:proofErr w:type="spellEnd"/>
      <w:r w:rsidRPr="00432213">
        <w:rPr>
          <w:rStyle w:val="b"/>
          <w:rFonts w:ascii="Times New Roman" w:hAnsi="Times New Roman"/>
          <w:sz w:val="28"/>
          <w:szCs w:val="28"/>
        </w:rPr>
        <w:t>.</w:t>
      </w:r>
    </w:p>
    <w:p w:rsidR="00E22923" w:rsidRPr="00432213" w:rsidRDefault="00E22923" w:rsidP="00432213">
      <w:pPr>
        <w:suppressAutoHyphens w:val="0"/>
        <w:spacing w:after="0" w:line="240" w:lineRule="auto"/>
        <w:ind w:firstLine="709"/>
        <w:jc w:val="both"/>
        <w:outlineLvl w:val="0"/>
        <w:rPr>
          <w:rStyle w:val="a4"/>
          <w:rFonts w:ascii="Times New Roman" w:hAnsi="Times New Roman"/>
          <w:i w:val="0"/>
          <w:sz w:val="28"/>
          <w:szCs w:val="28"/>
        </w:rPr>
      </w:pPr>
      <w:r w:rsidRPr="00432213">
        <w:rPr>
          <w:rStyle w:val="a4"/>
          <w:rFonts w:ascii="Times New Roman" w:hAnsi="Times New Roman"/>
          <w:i w:val="0"/>
          <w:sz w:val="28"/>
          <w:szCs w:val="28"/>
        </w:rPr>
        <w:t xml:space="preserve">Антимонопольный </w:t>
      </w:r>
      <w:proofErr w:type="spellStart"/>
      <w:r w:rsidRPr="00432213">
        <w:rPr>
          <w:rStyle w:val="a4"/>
          <w:rFonts w:ascii="Times New Roman" w:hAnsi="Times New Roman"/>
          <w:i w:val="0"/>
          <w:sz w:val="28"/>
          <w:szCs w:val="28"/>
        </w:rPr>
        <w:t>комплаенс</w:t>
      </w:r>
      <w:proofErr w:type="spellEnd"/>
      <w:r w:rsidRPr="00432213">
        <w:rPr>
          <w:rStyle w:val="a4"/>
          <w:rFonts w:ascii="Times New Roman" w:hAnsi="Times New Roman"/>
          <w:i w:val="0"/>
          <w:sz w:val="28"/>
          <w:szCs w:val="28"/>
        </w:rPr>
        <w:t xml:space="preserve"> – совокупность правовых и организационных мер, предусмотренных внутренним актом (актами) хозяйствующего субъекта либо другого лица из числа лиц, входящих в одну группу лиц с таким хозяйствующим субъектом, если такие внутренние акты распространяются на такого хозяйствующего субъекта, и направленных на соблюдение им требований антимонопольного законодательства и предупреждение его нарушения».</w:t>
      </w:r>
    </w:p>
    <w:p w:rsidR="00E22923" w:rsidRPr="00432213" w:rsidRDefault="009304C1" w:rsidP="00432213">
      <w:pPr>
        <w:suppressAutoHyphens w:val="0"/>
        <w:spacing w:after="0" w:line="240" w:lineRule="auto"/>
        <w:ind w:firstLine="709"/>
        <w:jc w:val="both"/>
        <w:rPr>
          <w:rFonts w:ascii="Times New Roman" w:hAnsi="Times New Roman"/>
          <w:sz w:val="28"/>
          <w:szCs w:val="28"/>
          <w:lang w:eastAsia="ru-RU"/>
        </w:rPr>
      </w:pPr>
      <w:r w:rsidRPr="00432213">
        <w:rPr>
          <w:rFonts w:ascii="Times New Roman" w:hAnsi="Times New Roman"/>
          <w:sz w:val="28"/>
          <w:szCs w:val="28"/>
          <w:lang w:eastAsia="ru-RU"/>
        </w:rPr>
        <w:t>В</w:t>
      </w:r>
      <w:r w:rsidR="00E22923" w:rsidRPr="00432213">
        <w:rPr>
          <w:rFonts w:ascii="Times New Roman" w:hAnsi="Times New Roman"/>
          <w:sz w:val="28"/>
          <w:szCs w:val="28"/>
          <w:lang w:eastAsia="ru-RU"/>
        </w:rPr>
        <w:t xml:space="preserve">нутренние акты </w:t>
      </w:r>
      <w:r w:rsidR="00742E36" w:rsidRPr="00432213">
        <w:rPr>
          <w:rFonts w:ascii="Times New Roman" w:hAnsi="Times New Roman"/>
          <w:sz w:val="28"/>
          <w:szCs w:val="28"/>
          <w:lang w:eastAsia="ru-RU"/>
        </w:rPr>
        <w:t>организации</w:t>
      </w:r>
      <w:r w:rsidR="00E22923" w:rsidRPr="00432213">
        <w:rPr>
          <w:rFonts w:ascii="Times New Roman" w:hAnsi="Times New Roman"/>
          <w:sz w:val="28"/>
          <w:szCs w:val="28"/>
          <w:lang w:eastAsia="ru-RU"/>
        </w:rPr>
        <w:t xml:space="preserve"> </w:t>
      </w:r>
      <w:r w:rsidRPr="00432213">
        <w:rPr>
          <w:rFonts w:ascii="Times New Roman" w:hAnsi="Times New Roman"/>
          <w:sz w:val="28"/>
          <w:szCs w:val="28"/>
          <w:lang w:eastAsia="ru-RU"/>
        </w:rPr>
        <w:t>могут</w:t>
      </w:r>
      <w:r w:rsidR="00E22923" w:rsidRPr="00432213">
        <w:rPr>
          <w:rFonts w:ascii="Times New Roman" w:hAnsi="Times New Roman"/>
          <w:sz w:val="28"/>
          <w:szCs w:val="28"/>
          <w:lang w:eastAsia="ru-RU"/>
        </w:rPr>
        <w:t xml:space="preserve"> содержать:</w:t>
      </w:r>
    </w:p>
    <w:p w:rsidR="00E22923" w:rsidRPr="00432213" w:rsidRDefault="00E22923" w:rsidP="00432213">
      <w:pPr>
        <w:numPr>
          <w:ilvl w:val="0"/>
          <w:numId w:val="1"/>
        </w:numPr>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E22923" w:rsidRPr="00432213" w:rsidRDefault="00E22923" w:rsidP="00432213">
      <w:pPr>
        <w:numPr>
          <w:ilvl w:val="0"/>
          <w:numId w:val="1"/>
        </w:numPr>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меры, направленные на снижение таких рисков;</w:t>
      </w:r>
    </w:p>
    <w:p w:rsidR="00E22923" w:rsidRPr="00432213" w:rsidRDefault="00E22923" w:rsidP="00432213">
      <w:pPr>
        <w:numPr>
          <w:ilvl w:val="0"/>
          <w:numId w:val="1"/>
        </w:numPr>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 xml:space="preserve">меры, направленные на осуществление хозяйствующим субъектом контроля за функционированием антимонопольного </w:t>
      </w:r>
      <w:proofErr w:type="spellStart"/>
      <w:r w:rsidRPr="00432213">
        <w:rPr>
          <w:rFonts w:ascii="Times New Roman" w:hAnsi="Times New Roman"/>
          <w:sz w:val="28"/>
          <w:szCs w:val="28"/>
          <w:lang w:eastAsia="ru-RU"/>
        </w:rPr>
        <w:t>комплаенса</w:t>
      </w:r>
      <w:proofErr w:type="spellEnd"/>
      <w:r w:rsidRPr="00432213">
        <w:rPr>
          <w:rFonts w:ascii="Times New Roman" w:hAnsi="Times New Roman"/>
          <w:sz w:val="28"/>
          <w:szCs w:val="28"/>
          <w:lang w:eastAsia="ru-RU"/>
        </w:rPr>
        <w:t>;</w:t>
      </w:r>
    </w:p>
    <w:p w:rsidR="00E22923" w:rsidRPr="00432213" w:rsidRDefault="00E22923" w:rsidP="00432213">
      <w:pPr>
        <w:numPr>
          <w:ilvl w:val="0"/>
          <w:numId w:val="1"/>
        </w:numPr>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порядок ознакомления работников с данным актом (актами) и (или) данными документами (внутренними политиками, кодексами);</w:t>
      </w:r>
    </w:p>
    <w:p w:rsidR="00E22923" w:rsidRPr="00432213" w:rsidRDefault="00E22923" w:rsidP="00432213">
      <w:pPr>
        <w:numPr>
          <w:ilvl w:val="0"/>
          <w:numId w:val="1"/>
        </w:numPr>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 xml:space="preserve">информацию о должностном лице, ответственном за функционирование антимонопольного </w:t>
      </w:r>
      <w:proofErr w:type="spellStart"/>
      <w:r w:rsidRPr="00432213">
        <w:rPr>
          <w:rFonts w:ascii="Times New Roman" w:hAnsi="Times New Roman"/>
          <w:sz w:val="28"/>
          <w:szCs w:val="28"/>
          <w:lang w:eastAsia="ru-RU"/>
        </w:rPr>
        <w:t>комплаенса</w:t>
      </w:r>
      <w:proofErr w:type="spellEnd"/>
      <w:r w:rsidRPr="00432213">
        <w:rPr>
          <w:rFonts w:ascii="Times New Roman" w:hAnsi="Times New Roman"/>
          <w:sz w:val="28"/>
          <w:szCs w:val="28"/>
          <w:lang w:eastAsia="ru-RU"/>
        </w:rPr>
        <w:t>.</w:t>
      </w:r>
    </w:p>
    <w:p w:rsidR="00E22923" w:rsidRPr="00432213" w:rsidRDefault="00E22923" w:rsidP="00432213">
      <w:pPr>
        <w:suppressAutoHyphens w:val="0"/>
        <w:spacing w:after="0" w:line="240" w:lineRule="auto"/>
        <w:ind w:firstLine="709"/>
        <w:jc w:val="both"/>
        <w:rPr>
          <w:rFonts w:ascii="Times New Roman" w:hAnsi="Times New Roman"/>
          <w:sz w:val="28"/>
          <w:szCs w:val="28"/>
          <w:lang w:eastAsia="ru-RU"/>
        </w:rPr>
      </w:pPr>
      <w:r w:rsidRPr="00432213">
        <w:rPr>
          <w:rFonts w:ascii="Times New Roman" w:hAnsi="Times New Roman"/>
          <w:sz w:val="28"/>
          <w:szCs w:val="28"/>
          <w:lang w:eastAsia="ru-RU"/>
        </w:rPr>
        <w:t>Этот перечень не является закрытым – помимо указанных положений, в данные акты можно также включить дополнительные требования к организации системы внутреннего обеспечения соответствия требованиям антимонопольного законодательства.</w:t>
      </w:r>
    </w:p>
    <w:p w:rsidR="00E22923" w:rsidRPr="00432213" w:rsidRDefault="00E22923" w:rsidP="00432213">
      <w:pPr>
        <w:suppressAutoHyphens w:val="0"/>
        <w:spacing w:after="0" w:line="240" w:lineRule="auto"/>
        <w:ind w:firstLine="709"/>
        <w:jc w:val="both"/>
        <w:rPr>
          <w:rFonts w:ascii="Times New Roman" w:hAnsi="Times New Roman"/>
          <w:sz w:val="28"/>
          <w:szCs w:val="28"/>
        </w:rPr>
      </w:pPr>
      <w:r w:rsidRPr="00432213">
        <w:rPr>
          <w:rFonts w:ascii="Times New Roman" w:hAnsi="Times New Roman"/>
          <w:sz w:val="28"/>
          <w:szCs w:val="28"/>
        </w:rPr>
        <w:t xml:space="preserve">Целью внедрения антимонопольного </w:t>
      </w:r>
      <w:proofErr w:type="spellStart"/>
      <w:r w:rsidRPr="00432213">
        <w:rPr>
          <w:rFonts w:ascii="Times New Roman" w:hAnsi="Times New Roman"/>
          <w:sz w:val="28"/>
          <w:szCs w:val="28"/>
        </w:rPr>
        <w:t>комплаенса</w:t>
      </w:r>
      <w:proofErr w:type="spellEnd"/>
      <w:r w:rsidRPr="00432213">
        <w:rPr>
          <w:rFonts w:ascii="Times New Roman" w:hAnsi="Times New Roman"/>
          <w:sz w:val="28"/>
          <w:szCs w:val="28"/>
        </w:rPr>
        <w:t xml:space="preserve"> для </w:t>
      </w:r>
      <w:r w:rsidR="00742E36" w:rsidRPr="00432213">
        <w:rPr>
          <w:rFonts w:ascii="Times New Roman" w:hAnsi="Times New Roman"/>
          <w:sz w:val="28"/>
          <w:szCs w:val="28"/>
        </w:rPr>
        <w:t>организаций</w:t>
      </w:r>
      <w:r w:rsidRPr="00432213">
        <w:rPr>
          <w:rFonts w:ascii="Times New Roman" w:hAnsi="Times New Roman"/>
          <w:sz w:val="28"/>
          <w:szCs w:val="28"/>
        </w:rPr>
        <w:t xml:space="preserve"> является снижение вероятности антимонопольного нарушения посредством снижения риска произвола исполнителя (должностного лица) и, как следствие, риска применения антимонопольных санкций к юридическому лицу.</w:t>
      </w:r>
    </w:p>
    <w:p w:rsidR="00E22923" w:rsidRPr="00432213" w:rsidRDefault="00E22923" w:rsidP="00432213">
      <w:pPr>
        <w:suppressAutoHyphens w:val="0"/>
        <w:spacing w:after="0" w:line="240" w:lineRule="auto"/>
        <w:ind w:firstLine="709"/>
        <w:jc w:val="both"/>
        <w:rPr>
          <w:rFonts w:ascii="Times New Roman" w:hAnsi="Times New Roman"/>
          <w:sz w:val="28"/>
          <w:szCs w:val="28"/>
          <w:lang w:eastAsia="ru-RU"/>
        </w:rPr>
      </w:pPr>
      <w:proofErr w:type="spellStart"/>
      <w:r w:rsidRPr="00432213">
        <w:rPr>
          <w:rFonts w:ascii="Times New Roman" w:hAnsi="Times New Roman"/>
          <w:sz w:val="28"/>
          <w:szCs w:val="28"/>
        </w:rPr>
        <w:t>Комплаенс</w:t>
      </w:r>
      <w:proofErr w:type="spellEnd"/>
      <w:r w:rsidRPr="00432213">
        <w:rPr>
          <w:rFonts w:ascii="Times New Roman" w:hAnsi="Times New Roman"/>
          <w:sz w:val="28"/>
          <w:szCs w:val="28"/>
        </w:rPr>
        <w:t xml:space="preserve"> представляет собой, как правило, корпоративную программу (политику) по соблюдению антимонопольного законодательства и может включать (в различном сочетании) следующие элементы:</w:t>
      </w:r>
    </w:p>
    <w:p w:rsidR="00E22923" w:rsidRPr="00432213" w:rsidRDefault="00E22923" w:rsidP="00432213">
      <w:pPr>
        <w:pStyle w:val="a3"/>
        <w:spacing w:before="0" w:beforeAutospacing="0" w:after="0" w:afterAutospacing="0"/>
        <w:ind w:firstLine="709"/>
        <w:jc w:val="both"/>
        <w:rPr>
          <w:sz w:val="28"/>
          <w:szCs w:val="28"/>
        </w:rPr>
      </w:pPr>
      <w:r w:rsidRPr="00432213">
        <w:rPr>
          <w:sz w:val="28"/>
          <w:szCs w:val="28"/>
        </w:rPr>
        <w:t>-публичная (в форме публичных обязательств компании) или непубличная политика по соблюдению требований антимонопольного законодательства (как правило, оформляется в виде руководства или разъяснений для сотрудников компании о возможных рисках и последствиях для компании и (или) ее сотрудников в результате нарушений законодательства);</w:t>
      </w:r>
    </w:p>
    <w:p w:rsidR="00E22923" w:rsidRPr="00432213" w:rsidRDefault="00E22923" w:rsidP="00432213">
      <w:pPr>
        <w:pStyle w:val="a3"/>
        <w:spacing w:before="0" w:beforeAutospacing="0" w:after="0" w:afterAutospacing="0"/>
        <w:ind w:firstLine="709"/>
        <w:jc w:val="both"/>
        <w:rPr>
          <w:sz w:val="28"/>
          <w:szCs w:val="28"/>
        </w:rPr>
      </w:pPr>
      <w:r w:rsidRPr="00432213">
        <w:rPr>
          <w:sz w:val="28"/>
          <w:szCs w:val="28"/>
        </w:rPr>
        <w:lastRenderedPageBreak/>
        <w:t>- торгово-сбытовая политика компании, предусматривающая недискриминационные условия и критерии отбора контрагентов для заключения договоров (маркетинговая политика);</w:t>
      </w:r>
    </w:p>
    <w:p w:rsidR="00E22923" w:rsidRPr="00432213" w:rsidRDefault="00E22923" w:rsidP="00432213">
      <w:pPr>
        <w:pStyle w:val="a3"/>
        <w:spacing w:before="0" w:beforeAutospacing="0" w:after="0" w:afterAutospacing="0"/>
        <w:ind w:firstLine="709"/>
        <w:jc w:val="both"/>
        <w:rPr>
          <w:sz w:val="28"/>
          <w:szCs w:val="28"/>
        </w:rPr>
      </w:pPr>
      <w:r w:rsidRPr="00432213">
        <w:rPr>
          <w:sz w:val="28"/>
          <w:szCs w:val="28"/>
        </w:rPr>
        <w:t>- программы и планы-графики по антимонопольному тренингу сотрудников (включая аттестацию ключевых сотрудников);</w:t>
      </w:r>
    </w:p>
    <w:p w:rsidR="00E22923" w:rsidRPr="00432213" w:rsidRDefault="00E22923" w:rsidP="00432213">
      <w:pPr>
        <w:pStyle w:val="a3"/>
        <w:spacing w:before="0" w:beforeAutospacing="0" w:after="0" w:afterAutospacing="0"/>
        <w:ind w:firstLine="709"/>
        <w:jc w:val="both"/>
        <w:rPr>
          <w:sz w:val="28"/>
          <w:szCs w:val="28"/>
        </w:rPr>
      </w:pPr>
      <w:r w:rsidRPr="00432213">
        <w:rPr>
          <w:sz w:val="28"/>
          <w:szCs w:val="28"/>
        </w:rPr>
        <w:t>- документы с установлением дисциплинарных и иных санкций за нарушение сотрудниками внутренних порядков и процедур (за поведение, связанное с повышенным риском антимонопольных нарушений или фактические нарушения);</w:t>
      </w:r>
    </w:p>
    <w:p w:rsidR="00E22923" w:rsidRPr="00432213" w:rsidRDefault="00E22923" w:rsidP="00432213">
      <w:pPr>
        <w:pStyle w:val="a3"/>
        <w:spacing w:before="0" w:beforeAutospacing="0" w:after="0" w:afterAutospacing="0"/>
        <w:ind w:firstLine="709"/>
        <w:jc w:val="both"/>
        <w:rPr>
          <w:sz w:val="28"/>
          <w:szCs w:val="28"/>
        </w:rPr>
      </w:pPr>
      <w:r w:rsidRPr="00432213">
        <w:rPr>
          <w:sz w:val="28"/>
          <w:szCs w:val="28"/>
        </w:rPr>
        <w:t>- внутренние порядки и процедуры (алгоритмы) принятия решения в случаях повышенного риска нарушения антимонопольного законодательства;</w:t>
      </w:r>
    </w:p>
    <w:p w:rsidR="00E22923" w:rsidRPr="00432213" w:rsidRDefault="00E22923" w:rsidP="00432213">
      <w:pPr>
        <w:pStyle w:val="a3"/>
        <w:spacing w:before="0" w:beforeAutospacing="0" w:after="0" w:afterAutospacing="0"/>
        <w:ind w:firstLine="709"/>
        <w:jc w:val="both"/>
        <w:rPr>
          <w:sz w:val="28"/>
          <w:szCs w:val="28"/>
        </w:rPr>
      </w:pPr>
      <w:r w:rsidRPr="00432213">
        <w:rPr>
          <w:sz w:val="28"/>
          <w:szCs w:val="28"/>
        </w:rPr>
        <w:t xml:space="preserve">- введение в компании ответственного сотрудника за антимонопольный </w:t>
      </w:r>
      <w:proofErr w:type="spellStart"/>
      <w:r w:rsidRPr="00432213">
        <w:rPr>
          <w:sz w:val="28"/>
          <w:szCs w:val="28"/>
        </w:rPr>
        <w:t>комплаенс</w:t>
      </w:r>
      <w:proofErr w:type="spellEnd"/>
      <w:r w:rsidRPr="00432213">
        <w:rPr>
          <w:sz w:val="28"/>
          <w:szCs w:val="28"/>
        </w:rPr>
        <w:t>;</w:t>
      </w:r>
    </w:p>
    <w:p w:rsidR="00E22923" w:rsidRPr="00432213" w:rsidRDefault="00E22923" w:rsidP="00432213">
      <w:pPr>
        <w:pStyle w:val="a3"/>
        <w:spacing w:before="0" w:beforeAutospacing="0" w:after="0" w:afterAutospacing="0"/>
        <w:ind w:firstLine="709"/>
        <w:jc w:val="both"/>
        <w:rPr>
          <w:sz w:val="28"/>
          <w:szCs w:val="28"/>
        </w:rPr>
      </w:pPr>
      <w:r w:rsidRPr="00432213">
        <w:rPr>
          <w:sz w:val="28"/>
          <w:szCs w:val="28"/>
        </w:rPr>
        <w:t>- процедуры мониторинга и аудита соблюдения внутрикорпоративных процедур и др.</w:t>
      </w:r>
    </w:p>
    <w:p w:rsidR="00E22923" w:rsidRPr="00432213" w:rsidRDefault="00E22923" w:rsidP="00432213">
      <w:pPr>
        <w:suppressAutoHyphens w:val="0"/>
        <w:spacing w:after="0" w:line="240" w:lineRule="auto"/>
        <w:ind w:firstLine="709"/>
        <w:jc w:val="both"/>
        <w:rPr>
          <w:rFonts w:ascii="Times New Roman" w:hAnsi="Times New Roman"/>
          <w:sz w:val="28"/>
          <w:szCs w:val="28"/>
          <w:lang w:eastAsia="ru-RU"/>
        </w:rPr>
      </w:pPr>
      <w:r w:rsidRPr="00432213">
        <w:rPr>
          <w:rFonts w:ascii="Times New Roman" w:hAnsi="Times New Roman"/>
          <w:sz w:val="28"/>
          <w:szCs w:val="28"/>
          <w:lang w:eastAsia="ru-RU"/>
        </w:rPr>
        <w:t xml:space="preserve">Даже если такое положение появится в законе, останется добровольным. Если вы не хотите никакого </w:t>
      </w:r>
      <w:proofErr w:type="spellStart"/>
      <w:r w:rsidRPr="00432213">
        <w:rPr>
          <w:rFonts w:ascii="Times New Roman" w:hAnsi="Times New Roman"/>
          <w:sz w:val="28"/>
          <w:szCs w:val="28"/>
          <w:lang w:eastAsia="ru-RU"/>
        </w:rPr>
        <w:t>комплаенса</w:t>
      </w:r>
      <w:proofErr w:type="spellEnd"/>
      <w:r w:rsidRPr="00432213">
        <w:rPr>
          <w:rFonts w:ascii="Times New Roman" w:hAnsi="Times New Roman"/>
          <w:sz w:val="28"/>
          <w:szCs w:val="28"/>
          <w:lang w:eastAsia="ru-RU"/>
        </w:rPr>
        <w:t>, вам это не интересно и не нужно, если у вас не было ни одного случая привлечения к ответственности или, скажем, вы являетесь представителем малого бизнеса и у вас есть огромное количество иммунитетов, вы можете просто не обращать на это положение никакого внимания.</w:t>
      </w:r>
    </w:p>
    <w:p w:rsidR="00E22923" w:rsidRPr="00432213" w:rsidRDefault="00E22923" w:rsidP="00432213">
      <w:pPr>
        <w:suppressAutoHyphens w:val="0"/>
        <w:spacing w:after="0" w:line="240" w:lineRule="auto"/>
        <w:ind w:firstLine="709"/>
        <w:jc w:val="both"/>
        <w:rPr>
          <w:rFonts w:ascii="Times New Roman" w:hAnsi="Times New Roman"/>
          <w:sz w:val="28"/>
          <w:szCs w:val="28"/>
          <w:lang w:eastAsia="ru-RU"/>
        </w:rPr>
      </w:pPr>
      <w:r w:rsidRPr="00432213">
        <w:rPr>
          <w:rFonts w:ascii="Times New Roman" w:hAnsi="Times New Roman"/>
          <w:sz w:val="28"/>
          <w:szCs w:val="28"/>
          <w:lang w:eastAsia="ru-RU"/>
        </w:rPr>
        <w:t xml:space="preserve">Вместе с тем некоторые организации уже проводят антимонопольный </w:t>
      </w:r>
      <w:proofErr w:type="spellStart"/>
      <w:r w:rsidRPr="00432213">
        <w:rPr>
          <w:rFonts w:ascii="Times New Roman" w:hAnsi="Times New Roman"/>
          <w:sz w:val="28"/>
          <w:szCs w:val="28"/>
          <w:lang w:eastAsia="ru-RU"/>
        </w:rPr>
        <w:t>комплаенс</w:t>
      </w:r>
      <w:proofErr w:type="spellEnd"/>
      <w:r w:rsidRPr="00432213">
        <w:rPr>
          <w:rFonts w:ascii="Times New Roman" w:hAnsi="Times New Roman"/>
          <w:sz w:val="28"/>
          <w:szCs w:val="28"/>
          <w:lang w:eastAsia="ru-RU"/>
        </w:rPr>
        <w:t xml:space="preserve">, не дожидаясь принятия соответствующей нормы. </w:t>
      </w:r>
    </w:p>
    <w:p w:rsidR="00E22923" w:rsidRPr="00432213" w:rsidRDefault="00E22923" w:rsidP="00432213">
      <w:pPr>
        <w:suppressAutoHyphens w:val="0"/>
        <w:spacing w:after="0" w:line="240" w:lineRule="auto"/>
        <w:ind w:firstLine="709"/>
        <w:jc w:val="both"/>
        <w:rPr>
          <w:rFonts w:ascii="Times New Roman" w:hAnsi="Times New Roman"/>
          <w:sz w:val="28"/>
          <w:szCs w:val="28"/>
          <w:lang w:eastAsia="ru-RU"/>
        </w:rPr>
      </w:pPr>
      <w:r w:rsidRPr="00432213">
        <w:rPr>
          <w:rFonts w:ascii="Times New Roman" w:hAnsi="Times New Roman"/>
          <w:sz w:val="28"/>
          <w:szCs w:val="28"/>
          <w:lang w:eastAsia="ru-RU"/>
        </w:rPr>
        <w:t xml:space="preserve">Сам по себе антимонопольный </w:t>
      </w:r>
      <w:proofErr w:type="spellStart"/>
      <w:r w:rsidRPr="00432213">
        <w:rPr>
          <w:rFonts w:ascii="Times New Roman" w:hAnsi="Times New Roman"/>
          <w:sz w:val="28"/>
          <w:szCs w:val="28"/>
          <w:lang w:eastAsia="ru-RU"/>
        </w:rPr>
        <w:t>комплаенс</w:t>
      </w:r>
      <w:proofErr w:type="spellEnd"/>
      <w:r w:rsidRPr="00432213">
        <w:rPr>
          <w:rFonts w:ascii="Times New Roman" w:hAnsi="Times New Roman"/>
          <w:sz w:val="28"/>
          <w:szCs w:val="28"/>
          <w:lang w:eastAsia="ru-RU"/>
        </w:rPr>
        <w:t xml:space="preserve"> не спасает от возникновения тех или иных рисков, но помогает предотвращать их и эффективно устранять. </w:t>
      </w:r>
    </w:p>
    <w:p w:rsidR="009304C1" w:rsidRPr="00432213" w:rsidRDefault="009304C1" w:rsidP="00432213">
      <w:pPr>
        <w:suppressAutoHyphens w:val="0"/>
        <w:spacing w:after="0" w:line="240" w:lineRule="auto"/>
        <w:ind w:firstLine="709"/>
        <w:jc w:val="both"/>
        <w:rPr>
          <w:rFonts w:ascii="Times New Roman" w:hAnsi="Times New Roman"/>
          <w:sz w:val="28"/>
          <w:szCs w:val="28"/>
          <w:lang w:eastAsia="ru-RU"/>
        </w:rPr>
      </w:pPr>
      <w:r w:rsidRPr="00432213">
        <w:rPr>
          <w:rFonts w:ascii="Times New Roman" w:hAnsi="Times New Roman"/>
          <w:sz w:val="28"/>
          <w:szCs w:val="28"/>
        </w:rPr>
        <w:t>Стоит отметить, что административная ответственность налагается как на физических, так и на юридических лиц (ст. 14.31–14.33, 19.5, 19.8 КоАП РФ). Этот вид юридической ответственности превалирует в системе наказаний за нарушение антимонопольного законодательства. Размер оборотных административных штрафов может достигать нескольких миллиардов рублей.</w:t>
      </w:r>
    </w:p>
    <w:p w:rsidR="009304C1" w:rsidRPr="00432213" w:rsidRDefault="009304C1" w:rsidP="00432213">
      <w:pPr>
        <w:suppressAutoHyphens w:val="0"/>
        <w:spacing w:after="0" w:line="240" w:lineRule="auto"/>
        <w:ind w:firstLine="709"/>
        <w:jc w:val="both"/>
        <w:rPr>
          <w:rFonts w:ascii="Times New Roman" w:hAnsi="Times New Roman"/>
          <w:sz w:val="28"/>
          <w:szCs w:val="28"/>
        </w:rPr>
      </w:pPr>
      <w:r w:rsidRPr="00432213">
        <w:rPr>
          <w:rFonts w:ascii="Times New Roman" w:hAnsi="Times New Roman"/>
          <w:sz w:val="28"/>
          <w:szCs w:val="28"/>
        </w:rPr>
        <w:t xml:space="preserve">Около 90% привлекаемых к ответственности юридических лиц, как правило, не понимают, какое именно нарушение законодательства о защите конкуренции они допустили. Внедрение в компании </w:t>
      </w:r>
      <w:hyperlink r:id="rId5" w:history="1">
        <w:r w:rsidRPr="00432213">
          <w:rPr>
            <w:rFonts w:ascii="Times New Roman" w:hAnsi="Times New Roman"/>
            <w:sz w:val="28"/>
            <w:szCs w:val="28"/>
          </w:rPr>
          <w:t xml:space="preserve">антимонопольного </w:t>
        </w:r>
        <w:proofErr w:type="spellStart"/>
        <w:r w:rsidRPr="00432213">
          <w:rPr>
            <w:rFonts w:ascii="Times New Roman" w:hAnsi="Times New Roman"/>
            <w:sz w:val="28"/>
            <w:szCs w:val="28"/>
          </w:rPr>
          <w:t>комплаенса</w:t>
        </w:r>
        <w:proofErr w:type="spellEnd"/>
      </w:hyperlink>
      <w:r w:rsidRPr="00432213">
        <w:rPr>
          <w:rFonts w:ascii="Times New Roman" w:hAnsi="Times New Roman"/>
          <w:sz w:val="28"/>
          <w:szCs w:val="28"/>
        </w:rPr>
        <w:t xml:space="preserve"> способно, с одной стороны, повысить уровень знаний предпринимателей о возможных рисках и способах их устранения, а с другой, снизить административную ответственность в том случае, если такой риск все же наступил.</w:t>
      </w:r>
    </w:p>
    <w:p w:rsidR="009304C1" w:rsidRPr="00432213" w:rsidRDefault="009304C1" w:rsidP="00432213">
      <w:pPr>
        <w:suppressAutoHyphens w:val="0"/>
        <w:spacing w:after="0" w:line="240" w:lineRule="auto"/>
        <w:ind w:firstLine="709"/>
        <w:jc w:val="both"/>
        <w:rPr>
          <w:rFonts w:ascii="Times New Roman" w:hAnsi="Times New Roman"/>
          <w:sz w:val="28"/>
          <w:szCs w:val="28"/>
        </w:rPr>
      </w:pPr>
      <w:r w:rsidRPr="00432213">
        <w:rPr>
          <w:rFonts w:ascii="Times New Roman" w:hAnsi="Times New Roman"/>
          <w:sz w:val="28"/>
          <w:szCs w:val="28"/>
        </w:rPr>
        <w:t>Усиливают риски также некоторые сложности в понимании допустимого поведения организации на товарном рынке.</w:t>
      </w:r>
    </w:p>
    <w:p w:rsidR="00742E36" w:rsidRPr="00432213" w:rsidRDefault="009304C1" w:rsidP="00432213">
      <w:pPr>
        <w:suppressAutoHyphens w:val="0"/>
        <w:spacing w:after="0" w:line="240" w:lineRule="auto"/>
        <w:ind w:firstLine="709"/>
        <w:jc w:val="both"/>
        <w:rPr>
          <w:rFonts w:ascii="Times New Roman" w:hAnsi="Times New Roman"/>
          <w:sz w:val="28"/>
          <w:szCs w:val="28"/>
        </w:rPr>
      </w:pPr>
      <w:r w:rsidRPr="00432213">
        <w:rPr>
          <w:rFonts w:ascii="Times New Roman" w:hAnsi="Times New Roman"/>
          <w:sz w:val="28"/>
          <w:szCs w:val="28"/>
        </w:rPr>
        <w:t xml:space="preserve">Отметим, что применение многих положений антимонопольного законодательства сопряжено с непростой оценкой рыночной ситуации и последствий для товарного рынка тех или иных действий компании. </w:t>
      </w:r>
    </w:p>
    <w:p w:rsidR="009304C1" w:rsidRPr="00432213" w:rsidRDefault="009304C1" w:rsidP="00432213">
      <w:pPr>
        <w:suppressAutoHyphens w:val="0"/>
        <w:spacing w:after="0" w:line="240" w:lineRule="auto"/>
        <w:ind w:firstLine="709"/>
        <w:jc w:val="both"/>
        <w:rPr>
          <w:rFonts w:ascii="Times New Roman" w:hAnsi="Times New Roman"/>
          <w:sz w:val="28"/>
          <w:szCs w:val="28"/>
        </w:rPr>
      </w:pPr>
      <w:r w:rsidRPr="00432213">
        <w:rPr>
          <w:rFonts w:ascii="Times New Roman" w:hAnsi="Times New Roman"/>
          <w:sz w:val="28"/>
          <w:szCs w:val="28"/>
        </w:rPr>
        <w:t xml:space="preserve">Так, доминирующее положение организаций в ряде случаев определяется исходя из количественных и качественных критериев: необходимо правильно определить долю организации на товарном рынке и </w:t>
      </w:r>
      <w:r w:rsidRPr="00432213">
        <w:rPr>
          <w:rFonts w:ascii="Times New Roman" w:hAnsi="Times New Roman"/>
          <w:sz w:val="28"/>
          <w:szCs w:val="28"/>
        </w:rPr>
        <w:lastRenderedPageBreak/>
        <w:t>установить, имеет ли она возможность оказывать решающее влияние на общие условия обращения товара. Многие соглашения между хозяйствующими субъектами запрещаются при условии ограничения конкуренции. При этом выводы об ограничении, как правило, могут быть сделаны лишь на основе анализа состояния конкуренции.</w:t>
      </w:r>
    </w:p>
    <w:p w:rsidR="009304C1" w:rsidRPr="00432213" w:rsidRDefault="00703A1D" w:rsidP="00432213">
      <w:pPr>
        <w:pStyle w:val="a5"/>
        <w:numPr>
          <w:ilvl w:val="0"/>
          <w:numId w:val="2"/>
        </w:numPr>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Распоряжением П</w:t>
      </w:r>
      <w:r w:rsidR="007D63F3" w:rsidRPr="00432213">
        <w:rPr>
          <w:rFonts w:ascii="Times New Roman" w:hAnsi="Times New Roman"/>
          <w:sz w:val="28"/>
          <w:szCs w:val="28"/>
          <w:lang w:eastAsia="ru-RU"/>
        </w:rPr>
        <w:t>равительства Российской Федерации 18 октября 2018 года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7D63F3" w:rsidRPr="00432213" w:rsidRDefault="007D63F3" w:rsidP="00432213">
      <w:pPr>
        <w:pStyle w:val="a5"/>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Вышеназванные Методические рекомендации ставят своей целью обеспечение соответствия деятельности федерального органа исполнительной власти требованиям антимонопольного законодательства, и профилактика нарушения требований антимонопольного законодательства в деятельности федерального органа исполнительной власти.</w:t>
      </w:r>
    </w:p>
    <w:p w:rsidR="007D63F3" w:rsidRPr="00432213" w:rsidRDefault="007D63F3" w:rsidP="00432213">
      <w:pPr>
        <w:pStyle w:val="a5"/>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 xml:space="preserve">Для организации антимонопольного </w:t>
      </w:r>
      <w:proofErr w:type="spellStart"/>
      <w:r w:rsidRPr="00432213">
        <w:rPr>
          <w:rFonts w:ascii="Times New Roman" w:hAnsi="Times New Roman"/>
          <w:sz w:val="28"/>
          <w:szCs w:val="28"/>
          <w:lang w:eastAsia="ru-RU"/>
        </w:rPr>
        <w:t>комплаенса</w:t>
      </w:r>
      <w:proofErr w:type="spellEnd"/>
      <w:r w:rsidRPr="00432213">
        <w:rPr>
          <w:rFonts w:ascii="Times New Roman" w:hAnsi="Times New Roman"/>
          <w:sz w:val="28"/>
          <w:szCs w:val="28"/>
          <w:lang w:eastAsia="ru-RU"/>
        </w:rPr>
        <w:t xml:space="preserve"> федеральным органом исполнительной власти должен быть принят акт, в котором содержатся:</w:t>
      </w:r>
    </w:p>
    <w:p w:rsidR="007D63F3" w:rsidRPr="00432213" w:rsidRDefault="007D63F3" w:rsidP="00432213">
      <w:pPr>
        <w:pStyle w:val="a5"/>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 xml:space="preserve">- сведения об уполномоченном подразделении (должностном лице), ответственном за функционирование антимонопольного </w:t>
      </w:r>
      <w:proofErr w:type="spellStart"/>
      <w:r w:rsidRPr="00432213">
        <w:rPr>
          <w:rFonts w:ascii="Times New Roman" w:hAnsi="Times New Roman"/>
          <w:sz w:val="28"/>
          <w:szCs w:val="28"/>
          <w:lang w:eastAsia="ru-RU"/>
        </w:rPr>
        <w:t>комплаенса</w:t>
      </w:r>
      <w:proofErr w:type="spellEnd"/>
      <w:r w:rsidRPr="00432213">
        <w:rPr>
          <w:rFonts w:ascii="Times New Roman" w:hAnsi="Times New Roman"/>
          <w:sz w:val="28"/>
          <w:szCs w:val="28"/>
          <w:lang w:eastAsia="ru-RU"/>
        </w:rPr>
        <w:t xml:space="preserve"> в федеральном органе исполнительной власти, и о </w:t>
      </w:r>
      <w:r w:rsidR="0092346B" w:rsidRPr="00432213">
        <w:rPr>
          <w:rFonts w:ascii="Times New Roman" w:hAnsi="Times New Roman"/>
          <w:sz w:val="28"/>
          <w:szCs w:val="28"/>
          <w:lang w:eastAsia="ru-RU"/>
        </w:rPr>
        <w:t>коллегиальном</w:t>
      </w:r>
      <w:r w:rsidRPr="00432213">
        <w:rPr>
          <w:rFonts w:ascii="Times New Roman" w:hAnsi="Times New Roman"/>
          <w:sz w:val="28"/>
          <w:szCs w:val="28"/>
          <w:lang w:eastAsia="ru-RU"/>
        </w:rPr>
        <w:t xml:space="preserve"> органе, </w:t>
      </w:r>
      <w:r w:rsidR="0092346B" w:rsidRPr="00432213">
        <w:rPr>
          <w:rFonts w:ascii="Times New Roman" w:hAnsi="Times New Roman"/>
          <w:sz w:val="28"/>
          <w:szCs w:val="28"/>
          <w:lang w:eastAsia="ru-RU"/>
        </w:rPr>
        <w:t>осуществляющем</w:t>
      </w:r>
      <w:r w:rsidRPr="00432213">
        <w:rPr>
          <w:rFonts w:ascii="Times New Roman" w:hAnsi="Times New Roman"/>
          <w:sz w:val="28"/>
          <w:szCs w:val="28"/>
          <w:lang w:eastAsia="ru-RU"/>
        </w:rPr>
        <w:t xml:space="preserve"> оценку эффективности его </w:t>
      </w:r>
      <w:r w:rsidR="0092346B" w:rsidRPr="00432213">
        <w:rPr>
          <w:rFonts w:ascii="Times New Roman" w:hAnsi="Times New Roman"/>
          <w:sz w:val="28"/>
          <w:szCs w:val="28"/>
          <w:lang w:eastAsia="ru-RU"/>
        </w:rPr>
        <w:t>функционирования</w:t>
      </w:r>
      <w:r w:rsidRPr="00432213">
        <w:rPr>
          <w:rFonts w:ascii="Times New Roman" w:hAnsi="Times New Roman"/>
          <w:sz w:val="28"/>
          <w:szCs w:val="28"/>
          <w:lang w:eastAsia="ru-RU"/>
        </w:rPr>
        <w:t>;</w:t>
      </w:r>
    </w:p>
    <w:p w:rsidR="007D63F3" w:rsidRPr="00432213" w:rsidRDefault="007D63F3" w:rsidP="0043221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32213">
        <w:rPr>
          <w:rFonts w:ascii="Times New Roman" w:eastAsiaTheme="minorHAnsi" w:hAnsi="Times New Roman"/>
          <w:sz w:val="28"/>
          <w:szCs w:val="28"/>
          <w:lang w:eastAsia="en-US"/>
        </w:rPr>
        <w:t xml:space="preserve">- </w:t>
      </w:r>
      <w:r w:rsidRPr="00432213">
        <w:rPr>
          <w:rFonts w:ascii="Times New Roman" w:eastAsiaTheme="minorHAnsi" w:hAnsi="Times New Roman"/>
          <w:sz w:val="28"/>
          <w:szCs w:val="28"/>
          <w:lang w:eastAsia="en-US"/>
        </w:rPr>
        <w:t>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w:t>
      </w:r>
    </w:p>
    <w:p w:rsidR="007D63F3" w:rsidRPr="00432213" w:rsidRDefault="007D63F3" w:rsidP="0043221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32213">
        <w:rPr>
          <w:rFonts w:ascii="Times New Roman" w:eastAsiaTheme="minorHAnsi" w:hAnsi="Times New Roman"/>
          <w:sz w:val="28"/>
          <w:szCs w:val="28"/>
          <w:lang w:eastAsia="en-US"/>
        </w:rPr>
        <w:t>-</w:t>
      </w:r>
      <w:r w:rsidRPr="00432213">
        <w:rPr>
          <w:rFonts w:ascii="Times New Roman" w:eastAsiaTheme="minorHAnsi" w:hAnsi="Times New Roman"/>
          <w:sz w:val="28"/>
          <w:szCs w:val="28"/>
          <w:lang w:eastAsia="en-US"/>
        </w:rPr>
        <w:t xml:space="preserve"> порядок ознакомления служащих федерального органа исполнительной власти с актом об организации антимонопольного </w:t>
      </w:r>
      <w:proofErr w:type="spellStart"/>
      <w:r w:rsidRPr="00432213">
        <w:rPr>
          <w:rFonts w:ascii="Times New Roman" w:eastAsiaTheme="minorHAnsi" w:hAnsi="Times New Roman"/>
          <w:sz w:val="28"/>
          <w:szCs w:val="28"/>
          <w:lang w:eastAsia="en-US"/>
        </w:rPr>
        <w:t>комплаенса</w:t>
      </w:r>
      <w:proofErr w:type="spellEnd"/>
      <w:r w:rsidRPr="00432213">
        <w:rPr>
          <w:rFonts w:ascii="Times New Roman" w:eastAsiaTheme="minorHAnsi" w:hAnsi="Times New Roman"/>
          <w:sz w:val="28"/>
          <w:szCs w:val="28"/>
          <w:lang w:eastAsia="en-US"/>
        </w:rPr>
        <w:t>;</w:t>
      </w:r>
    </w:p>
    <w:p w:rsidR="007D63F3" w:rsidRPr="00432213" w:rsidRDefault="007D63F3" w:rsidP="0043221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32213">
        <w:rPr>
          <w:rFonts w:ascii="Times New Roman" w:eastAsiaTheme="minorHAnsi" w:hAnsi="Times New Roman"/>
          <w:sz w:val="28"/>
          <w:szCs w:val="28"/>
          <w:lang w:eastAsia="en-US"/>
        </w:rPr>
        <w:t>-</w:t>
      </w:r>
      <w:r w:rsidRPr="00432213">
        <w:rPr>
          <w:rFonts w:ascii="Times New Roman" w:eastAsiaTheme="minorHAnsi" w:hAnsi="Times New Roman"/>
          <w:sz w:val="28"/>
          <w:szCs w:val="28"/>
          <w:lang w:eastAsia="en-US"/>
        </w:rPr>
        <w:t xml:space="preserve"> меры, направленные на осуществление федеральным органом исполнительной власти контроля за функционированием антимонопольного </w:t>
      </w:r>
      <w:proofErr w:type="spellStart"/>
      <w:r w:rsidRPr="00432213">
        <w:rPr>
          <w:rFonts w:ascii="Times New Roman" w:eastAsiaTheme="minorHAnsi" w:hAnsi="Times New Roman"/>
          <w:sz w:val="28"/>
          <w:szCs w:val="28"/>
          <w:lang w:eastAsia="en-US"/>
        </w:rPr>
        <w:t>комплаенса</w:t>
      </w:r>
      <w:proofErr w:type="spellEnd"/>
      <w:r w:rsidRPr="00432213">
        <w:rPr>
          <w:rFonts w:ascii="Times New Roman" w:eastAsiaTheme="minorHAnsi" w:hAnsi="Times New Roman"/>
          <w:sz w:val="28"/>
          <w:szCs w:val="28"/>
          <w:lang w:eastAsia="en-US"/>
        </w:rPr>
        <w:t>;</w:t>
      </w:r>
    </w:p>
    <w:p w:rsidR="007D63F3" w:rsidRPr="00432213" w:rsidRDefault="007D63F3" w:rsidP="0043221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32213">
        <w:rPr>
          <w:rFonts w:ascii="Times New Roman" w:eastAsiaTheme="minorHAnsi" w:hAnsi="Times New Roman"/>
          <w:sz w:val="28"/>
          <w:szCs w:val="28"/>
          <w:lang w:eastAsia="en-US"/>
        </w:rPr>
        <w:t>-</w:t>
      </w:r>
      <w:r w:rsidRPr="00432213">
        <w:rPr>
          <w:rFonts w:ascii="Times New Roman" w:eastAsiaTheme="minorHAnsi" w:hAnsi="Times New Roman"/>
          <w:sz w:val="28"/>
          <w:szCs w:val="28"/>
          <w:lang w:eastAsia="en-US"/>
        </w:rPr>
        <w:t xml:space="preserve"> ключевые показатели и порядок оценки эффективности функционирования антимонопольного </w:t>
      </w:r>
      <w:proofErr w:type="spellStart"/>
      <w:r w:rsidRPr="00432213">
        <w:rPr>
          <w:rFonts w:ascii="Times New Roman" w:eastAsiaTheme="minorHAnsi" w:hAnsi="Times New Roman"/>
          <w:sz w:val="28"/>
          <w:szCs w:val="28"/>
          <w:lang w:eastAsia="en-US"/>
        </w:rPr>
        <w:t>комплаенса</w:t>
      </w:r>
      <w:proofErr w:type="spellEnd"/>
      <w:r w:rsidRPr="00432213">
        <w:rPr>
          <w:rFonts w:ascii="Times New Roman" w:eastAsiaTheme="minorHAnsi" w:hAnsi="Times New Roman"/>
          <w:sz w:val="28"/>
          <w:szCs w:val="28"/>
          <w:lang w:eastAsia="en-US"/>
        </w:rPr>
        <w:t xml:space="preserve"> в федеральном органе исполнительной власти.</w:t>
      </w:r>
    </w:p>
    <w:p w:rsidR="007D63F3" w:rsidRPr="00432213" w:rsidRDefault="007D63F3" w:rsidP="0043221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32213">
        <w:rPr>
          <w:rFonts w:ascii="Times New Roman" w:eastAsiaTheme="minorHAnsi" w:hAnsi="Times New Roman"/>
          <w:sz w:val="28"/>
          <w:szCs w:val="28"/>
          <w:lang w:eastAsia="en-US"/>
        </w:rPr>
        <w:t xml:space="preserve">Общий же контроль за организацией и функционированием в федеральном органе </w:t>
      </w:r>
      <w:r w:rsidRPr="00432213">
        <w:rPr>
          <w:rFonts w:ascii="Times New Roman" w:eastAsiaTheme="minorHAnsi" w:hAnsi="Times New Roman"/>
          <w:sz w:val="28"/>
          <w:szCs w:val="28"/>
          <w:lang w:eastAsia="en-US"/>
        </w:rPr>
        <w:t xml:space="preserve">исполнительной власти антимонопольного </w:t>
      </w:r>
      <w:proofErr w:type="spellStart"/>
      <w:r w:rsidRPr="00432213">
        <w:rPr>
          <w:rFonts w:ascii="Times New Roman" w:eastAsiaTheme="minorHAnsi" w:hAnsi="Times New Roman"/>
          <w:sz w:val="28"/>
          <w:szCs w:val="28"/>
          <w:lang w:eastAsia="en-US"/>
        </w:rPr>
        <w:t>комплаенса</w:t>
      </w:r>
      <w:proofErr w:type="spellEnd"/>
      <w:r w:rsidRPr="00432213">
        <w:rPr>
          <w:rFonts w:ascii="Times New Roman" w:eastAsiaTheme="minorHAnsi" w:hAnsi="Times New Roman"/>
          <w:sz w:val="28"/>
          <w:szCs w:val="28"/>
          <w:lang w:eastAsia="en-US"/>
        </w:rPr>
        <w:t xml:space="preserve"> должен осуществляться руководителем федерально</w:t>
      </w:r>
      <w:r w:rsidRPr="00432213">
        <w:rPr>
          <w:rFonts w:ascii="Times New Roman" w:eastAsiaTheme="minorHAnsi" w:hAnsi="Times New Roman"/>
          <w:sz w:val="28"/>
          <w:szCs w:val="28"/>
          <w:lang w:eastAsia="en-US"/>
        </w:rPr>
        <w:t>го органа исполнительной власти.</w:t>
      </w:r>
    </w:p>
    <w:p w:rsidR="007D63F3" w:rsidRPr="00432213" w:rsidRDefault="00703A1D" w:rsidP="00432213">
      <w:pPr>
        <w:pStyle w:val="a5"/>
        <w:suppressAutoHyphens w:val="0"/>
        <w:spacing w:after="0" w:line="240" w:lineRule="auto"/>
        <w:ind w:left="0" w:firstLine="709"/>
        <w:jc w:val="both"/>
        <w:rPr>
          <w:rFonts w:ascii="Times New Roman" w:hAnsi="Times New Roman"/>
          <w:sz w:val="28"/>
          <w:szCs w:val="28"/>
          <w:lang w:eastAsia="ru-RU"/>
        </w:rPr>
      </w:pPr>
      <w:r w:rsidRPr="00432213">
        <w:rPr>
          <w:rFonts w:ascii="Times New Roman" w:hAnsi="Times New Roman"/>
          <w:sz w:val="28"/>
          <w:szCs w:val="28"/>
          <w:lang w:eastAsia="ru-RU"/>
        </w:rPr>
        <w:t>В целях снижения рисков нарушения антимонопольного законодательства уполномоченным подразделением (должностным лицом) должны разрабатываться (не реже одного раза в год) мероприятия по снижению рисков нарушения антимонопольного законодательства.</w:t>
      </w:r>
    </w:p>
    <w:p w:rsidR="00432213" w:rsidRPr="00432213" w:rsidRDefault="00432213" w:rsidP="00432213">
      <w:pPr>
        <w:pStyle w:val="Default"/>
        <w:ind w:firstLine="709"/>
        <w:jc w:val="both"/>
        <w:rPr>
          <w:color w:val="auto"/>
          <w:sz w:val="28"/>
          <w:szCs w:val="28"/>
        </w:rPr>
      </w:pPr>
      <w:r w:rsidRPr="00432213">
        <w:rPr>
          <w:color w:val="auto"/>
          <w:sz w:val="28"/>
          <w:szCs w:val="28"/>
        </w:rPr>
        <w:t xml:space="preserve">Выявление и оценка рисков нарушения антимонопольного законодательства являются неотъемлемой частью внутреннего контроля соблюдения органом власти антимонопольного законодательства. </w:t>
      </w:r>
    </w:p>
    <w:p w:rsidR="00432213" w:rsidRPr="00432213" w:rsidRDefault="00432213" w:rsidP="00432213">
      <w:pPr>
        <w:pStyle w:val="Default"/>
        <w:ind w:firstLine="709"/>
        <w:jc w:val="both"/>
        <w:rPr>
          <w:color w:val="auto"/>
          <w:sz w:val="28"/>
          <w:szCs w:val="28"/>
        </w:rPr>
      </w:pPr>
      <w:r w:rsidRPr="00432213">
        <w:rPr>
          <w:color w:val="auto"/>
          <w:sz w:val="28"/>
          <w:szCs w:val="28"/>
        </w:rPr>
        <w:t>По</w:t>
      </w:r>
      <w:bookmarkStart w:id="0" w:name="_GoBack"/>
      <w:r w:rsidRPr="00432213">
        <w:rPr>
          <w:color w:val="auto"/>
          <w:sz w:val="28"/>
          <w:szCs w:val="28"/>
        </w:rPr>
        <w:t xml:space="preserve"> </w:t>
      </w:r>
      <w:bookmarkEnd w:id="0"/>
      <w:r w:rsidRPr="00432213">
        <w:rPr>
          <w:color w:val="auto"/>
          <w:sz w:val="28"/>
          <w:szCs w:val="28"/>
        </w:rPr>
        <w:t xml:space="preserve">результатам оценки рисков нарушения антимонопольного законодательства органом власти определяются риски нарушения антимонопольного законодательства, вероятность, причины и условия их возникновения. </w:t>
      </w:r>
    </w:p>
    <w:p w:rsidR="00432213" w:rsidRPr="00432213" w:rsidRDefault="00432213" w:rsidP="00432213">
      <w:pPr>
        <w:pStyle w:val="Default"/>
        <w:ind w:firstLine="709"/>
        <w:jc w:val="both"/>
        <w:rPr>
          <w:color w:val="auto"/>
          <w:sz w:val="28"/>
          <w:szCs w:val="28"/>
        </w:rPr>
      </w:pPr>
      <w:r w:rsidRPr="00432213">
        <w:rPr>
          <w:color w:val="auto"/>
          <w:sz w:val="28"/>
          <w:szCs w:val="28"/>
        </w:rPr>
        <w:t>При этом риски нарушения антимонопольного законодательства - это сочетание вероятности и последствий наступления неблагоприятных событий в виде ограничения, устранения или недопущения конкуренции, а также применения мер ответственности в связи с наступлением таких событий.</w:t>
      </w:r>
    </w:p>
    <w:p w:rsidR="00703A1D" w:rsidRPr="00432213" w:rsidRDefault="00703A1D" w:rsidP="00432213">
      <w:pPr>
        <w:suppressAutoHyphens w:val="0"/>
        <w:spacing w:after="0" w:line="240" w:lineRule="auto"/>
        <w:ind w:firstLine="709"/>
        <w:jc w:val="both"/>
        <w:rPr>
          <w:rFonts w:ascii="Times New Roman" w:hAnsi="Times New Roman"/>
          <w:sz w:val="28"/>
          <w:szCs w:val="28"/>
        </w:rPr>
      </w:pPr>
      <w:r w:rsidRPr="00432213">
        <w:rPr>
          <w:rFonts w:ascii="Times New Roman" w:hAnsi="Times New Roman"/>
          <w:sz w:val="28"/>
          <w:szCs w:val="28"/>
        </w:rPr>
        <w:t>В заключение хочется добавить, что государство заинтересовано в том, чтобы антимонопольные правонарушения были сведены к минимуму или исключены. Поэтому важное значение приобретает процедура их предупреждения. Хотя установление юридической ответственности является важной, однако не может являться единственной мерой профилактики.</w:t>
      </w:r>
    </w:p>
    <w:sectPr w:rsidR="00703A1D" w:rsidRPr="00432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029C5"/>
    <w:multiLevelType w:val="hybridMultilevel"/>
    <w:tmpl w:val="7BD64DB6"/>
    <w:lvl w:ilvl="0" w:tplc="3580C1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B829C6"/>
    <w:multiLevelType w:val="multilevel"/>
    <w:tmpl w:val="876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64"/>
    <w:rsid w:val="000A0778"/>
    <w:rsid w:val="001920E1"/>
    <w:rsid w:val="00432213"/>
    <w:rsid w:val="005409CB"/>
    <w:rsid w:val="00703A1D"/>
    <w:rsid w:val="00742E36"/>
    <w:rsid w:val="007D63F3"/>
    <w:rsid w:val="0092346B"/>
    <w:rsid w:val="009304C1"/>
    <w:rsid w:val="00A01264"/>
    <w:rsid w:val="00A10981"/>
    <w:rsid w:val="00AA6D19"/>
    <w:rsid w:val="00CF5AC7"/>
    <w:rsid w:val="00E2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B597E-B608-4725-9A0A-AB06BD6D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923"/>
    <w:pPr>
      <w:suppressAutoHyphens/>
      <w:spacing w:after="200" w:line="276" w:lineRule="auto"/>
    </w:pPr>
    <w:rPr>
      <w:rFonts w:ascii="Calibri" w:eastAsia="Times New Roman" w:hAnsi="Calibri" w:cs="Times New Roman"/>
      <w:lang w:eastAsia="ar-SA"/>
    </w:rPr>
  </w:style>
  <w:style w:type="paragraph" w:styleId="1">
    <w:name w:val="heading 1"/>
    <w:basedOn w:val="a"/>
    <w:link w:val="10"/>
    <w:uiPriority w:val="9"/>
    <w:qFormat/>
    <w:rsid w:val="00E22923"/>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9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22923"/>
    <w:pPr>
      <w:suppressAutoHyphens w:val="0"/>
      <w:spacing w:before="100" w:beforeAutospacing="1" w:after="100" w:afterAutospacing="1" w:line="240" w:lineRule="auto"/>
    </w:pPr>
    <w:rPr>
      <w:rFonts w:ascii="Times New Roman" w:hAnsi="Times New Roman"/>
      <w:sz w:val="24"/>
      <w:szCs w:val="24"/>
      <w:lang w:eastAsia="ru-RU"/>
    </w:rPr>
  </w:style>
  <w:style w:type="character" w:styleId="a4">
    <w:name w:val="Emphasis"/>
    <w:basedOn w:val="a0"/>
    <w:uiPriority w:val="20"/>
    <w:qFormat/>
    <w:rsid w:val="00E22923"/>
    <w:rPr>
      <w:i/>
      <w:iCs/>
    </w:rPr>
  </w:style>
  <w:style w:type="character" w:customStyle="1" w:styleId="b">
    <w:name w:val="b"/>
    <w:basedOn w:val="a0"/>
    <w:rsid w:val="00E22923"/>
  </w:style>
  <w:style w:type="paragraph" w:styleId="a5">
    <w:name w:val="List Paragraph"/>
    <w:basedOn w:val="a"/>
    <w:uiPriority w:val="34"/>
    <w:qFormat/>
    <w:rsid w:val="000A0778"/>
    <w:pPr>
      <w:ind w:left="720"/>
      <w:contextualSpacing/>
    </w:pPr>
  </w:style>
  <w:style w:type="paragraph" w:customStyle="1" w:styleId="Default">
    <w:name w:val="Default"/>
    <w:rsid w:val="0043221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2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346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news/6978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to04-admin</dc:creator>
  <cp:keywords/>
  <dc:description/>
  <cp:lastModifiedBy>to04-admin</cp:lastModifiedBy>
  <cp:revision>5</cp:revision>
  <cp:lastPrinted>2018-11-28T06:49:00Z</cp:lastPrinted>
  <dcterms:created xsi:type="dcterms:W3CDTF">2018-11-27T13:31:00Z</dcterms:created>
  <dcterms:modified xsi:type="dcterms:W3CDTF">2018-11-28T08:04:00Z</dcterms:modified>
</cp:coreProperties>
</file>